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Criterion I – Curricular Aspects</w:t>
      </w:r>
    </w:p>
    <w:tbl>
      <w:tblPr>
        <w:tblStyle w:val="Table1"/>
        <w:tblW w:w="95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8561"/>
        <w:tblGridChange w:id="0">
          <w:tblGrid>
            <w:gridCol w:w="993"/>
            <w:gridCol w:w="85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360" w:lineRule="auto"/>
              <w:ind w:left="-142" w:right="-59" w:hanging="14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1.1 Curriculum Design and Development</w:t>
            </w:r>
            <w:r w:rsidDel="00000000" w:rsidR="00000000" w:rsidRPr="00000000">
              <w:rPr>
                <w:rtl w:val="0"/>
              </w:rPr>
            </w:r>
          </w:p>
        </w:tc>
      </w:tr>
      <w:tr>
        <w:trPr>
          <w:cantSplit w:val="0"/>
          <w:trHeight w:val="29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1.1.1</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Curricula developed and implemented have relevance to the local, national, regional and global developmental needs which are reflected in Programme Outcomes (POs), Programme Specific Outcomes (PSOs) and Course Outcomes (COs) of the various Programmes offered by the Institution:</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z w:val="24"/>
                <w:szCs w:val="24"/>
                <w:rtl w:val="0"/>
              </w:rPr>
              <w:t xml:space="preserve">Present a write-up within a maximum of 200 words.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The courses offered by DSPM’s K.V.Pendharkar College in all programmes </w:t>
            </w:r>
            <w:r w:rsidDel="00000000" w:rsidR="00000000" w:rsidRPr="00000000">
              <w:rPr>
                <w:rFonts w:ascii="Times New Roman" w:cs="Times New Roman" w:eastAsia="Times New Roman" w:hAnsi="Times New Roman"/>
                <w:sz w:val="24"/>
                <w:szCs w:val="24"/>
                <w:highlight w:val="white"/>
                <w:rtl w:val="0"/>
              </w:rPr>
              <w:t xml:space="preserve">have relevance to local, national, regional, and global developmental needs. The curriculum is revised after considering the emerging local, national and international needs. The proposed changes were made with the permission of respective BoS, the Academic Council and Governing Body. Feedback from all stakeholders has been taken and is used for the curricular upgradation.</w:t>
            </w:r>
          </w:p>
          <w:p w:rsidR="00000000" w:rsidDel="00000000" w:rsidP="00000000" w:rsidRDefault="00000000" w:rsidRPr="00000000" w14:paraId="0000000A">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Due importance is given to critical thinking and research aptitude among the learners which helps to develop their research skills. Programme Outcomes (POs), Programme Specific Outcomes (PSOs) and Course Outcomes (COs) are therefore worked out with care that allows learners to demonstrate higher-order intellectual skills beyond just understanding facts. All departments frame POs based on the issues addressed in the syllabus content which are then mapped with the COs to assess the attainment factor. This perspective helps for healthy development of the curriculum as per current trends in social and work-place context. At the same time, attention is paid to the learner’s sensitivity and understanding of issues that surround them.</w:t>
            </w:r>
          </w:p>
          <w:p w:rsidR="00000000" w:rsidDel="00000000" w:rsidP="00000000" w:rsidRDefault="00000000" w:rsidRPr="00000000" w14:paraId="0000000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C">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w:t>
            </w:r>
            <w:r w:rsidDel="00000000" w:rsidR="00000000" w:rsidRPr="00000000">
              <w:rPr>
                <w:rtl w:val="0"/>
              </w:rPr>
            </w:r>
          </w:p>
          <w:p w:rsidR="00000000" w:rsidDel="00000000" w:rsidP="00000000" w:rsidRDefault="00000000" w:rsidRPr="00000000" w14:paraId="0000000D">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additional information, if any </w:t>
            </w:r>
          </w:p>
          <w:p w:rsidR="00000000" w:rsidDel="00000000" w:rsidP="00000000" w:rsidRDefault="00000000" w:rsidRPr="00000000" w14:paraId="0000000E">
            <w:pPr>
              <w:numPr>
                <w:ilvl w:val="0"/>
                <w:numId w:val="17"/>
              </w:numPr>
              <w:spacing w:line="24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rtl w:val="0"/>
              </w:rPr>
              <w:t xml:space="preserve">Link for additional information</w:t>
            </w:r>
            <w:r w:rsidDel="00000000" w:rsidR="00000000" w:rsidRPr="00000000">
              <w:rPr>
                <w:rtl w:val="0"/>
              </w:rPr>
            </w:r>
          </w:p>
        </w:tc>
      </w:tr>
      <w:tr>
        <w:trPr>
          <w:cantSplit w:val="0"/>
          <w:trHeight w:val="36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1.1.2</w:t>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Programmes where syllabus revision was carried out during the year:</w:t>
            </w:r>
            <w:r w:rsidDel="00000000" w:rsidR="00000000" w:rsidRPr="00000000">
              <w:rPr>
                <w:rtl w:val="0"/>
              </w:rPr>
            </w:r>
          </w:p>
          <w:tbl>
            <w:tblPr>
              <w:tblStyle w:val="Table2"/>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p w:rsidR="00000000" w:rsidDel="00000000" w:rsidP="00000000" w:rsidRDefault="00000000" w:rsidRPr="00000000" w14:paraId="0000001D">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p w:rsidR="00000000" w:rsidDel="00000000" w:rsidP="00000000" w:rsidRDefault="00000000" w:rsidRPr="00000000" w14:paraId="0000001E">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2021-22</w:t>
                  </w:r>
                </w:p>
              </w:tc>
            </w:tr>
            <w:tr>
              <w:trPr>
                <w:cantSplit w:val="0"/>
                <w:tblHeader w:val="0"/>
              </w:trPr>
              <w:tc>
                <w:tcPr/>
                <w:p w:rsidR="00000000" w:rsidDel="00000000" w:rsidP="00000000" w:rsidRDefault="00000000" w:rsidRPr="00000000" w14:paraId="0000001F">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p w:rsidR="00000000" w:rsidDel="00000000" w:rsidP="00000000" w:rsidRDefault="00000000" w:rsidRPr="00000000" w14:paraId="00000020">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bl>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Requirement:</w:t>
            </w:r>
          </w:p>
          <w:p w:rsidR="00000000" w:rsidDel="00000000" w:rsidP="00000000" w:rsidRDefault="00000000" w:rsidRPr="00000000" w14:paraId="00000022">
            <w:pPr>
              <w:numPr>
                <w:ilvl w:val="0"/>
                <w:numId w:val="2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Programme Code</w:t>
            </w:r>
          </w:p>
          <w:p w:rsidR="00000000" w:rsidDel="00000000" w:rsidP="00000000" w:rsidRDefault="00000000" w:rsidRPr="00000000" w14:paraId="00000023">
            <w:pPr>
              <w:numPr>
                <w:ilvl w:val="0"/>
                <w:numId w:val="2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Names of the Programmes revised</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File Description:</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the data template: </w:t>
            </w:r>
          </w:p>
          <w:p w:rsidR="00000000" w:rsidDel="00000000" w:rsidP="00000000" w:rsidRDefault="00000000" w:rsidRPr="00000000" w14:paraId="00000027">
            <w:pPr>
              <w:numPr>
                <w:ilvl w:val="0"/>
                <w:numId w:val="1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relevant Academic Council/BOS meeting </w:t>
            </w:r>
          </w:p>
          <w:p w:rsidR="00000000" w:rsidDel="00000000" w:rsidP="00000000" w:rsidRDefault="00000000" w:rsidRPr="00000000" w14:paraId="00000028">
            <w:pPr>
              <w:numPr>
                <w:ilvl w:val="0"/>
                <w:numId w:val="1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Details of syllabus revision during the year</w:t>
            </w:r>
          </w:p>
          <w:p w:rsidR="00000000" w:rsidDel="00000000" w:rsidP="00000000" w:rsidRDefault="00000000" w:rsidRPr="00000000" w14:paraId="00000029">
            <w:pPr>
              <w:numPr>
                <w:ilvl w:val="0"/>
                <w:numId w:val="1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additional information</w:t>
            </w:r>
          </w:p>
        </w:tc>
      </w:tr>
      <w:tr>
        <w:trPr>
          <w:cantSplit w:val="0"/>
          <w:trHeight w:val="33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1.1.3</w:t>
            </w: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p w:rsidR="00000000" w:rsidDel="00000000" w:rsidP="00000000" w:rsidRDefault="00000000" w:rsidRPr="00000000" w14:paraId="0000002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courses focusing on employability/entrepreneurship/ skill development offered by the Institution during the year:</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2021-22</w:t>
                  </w:r>
                </w:p>
              </w:tc>
            </w:tr>
            <w:tr>
              <w:trPr>
                <w:cantSplit w:val="0"/>
                <w:tblHeader w:val="0"/>
              </w:trPr>
              <w:tc>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r>
          </w:tbl>
          <w:p w:rsidR="00000000" w:rsidDel="00000000" w:rsidP="00000000" w:rsidRDefault="00000000" w:rsidRPr="00000000" w14:paraId="00000035">
            <w:pPr>
              <w:spacing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37">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Course with Course Code</w:t>
            </w:r>
          </w:p>
          <w:p w:rsidR="00000000" w:rsidDel="00000000" w:rsidP="00000000" w:rsidRDefault="00000000" w:rsidRPr="00000000" w14:paraId="00000038">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Programme</w:t>
            </w:r>
          </w:p>
          <w:p w:rsidR="00000000" w:rsidDel="00000000" w:rsidP="00000000" w:rsidRDefault="00000000" w:rsidRPr="00000000" w14:paraId="00000039">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which have a direct bearing on employability/ entrepreneurship/ skill development</w:t>
            </w:r>
          </w:p>
          <w:p w:rsidR="00000000" w:rsidDel="00000000" w:rsidP="00000000" w:rsidRDefault="00000000" w:rsidRPr="00000000" w14:paraId="0000003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w:t>
            </w:r>
            <w:r w:rsidDel="00000000" w:rsidR="00000000" w:rsidRPr="00000000">
              <w:rPr>
                <w:rtl w:val="0"/>
              </w:rPr>
            </w:r>
          </w:p>
          <w:p w:rsidR="00000000" w:rsidDel="00000000" w:rsidP="00000000" w:rsidRDefault="00000000" w:rsidRPr="00000000" w14:paraId="0000003B">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Upload the data template:</w:t>
            </w:r>
            <w:r w:rsidDel="00000000" w:rsidR="00000000" w:rsidRPr="00000000">
              <w:rPr>
                <w:rtl w:val="0"/>
              </w:rPr>
            </w:r>
          </w:p>
          <w:p w:rsidR="00000000" w:rsidDel="00000000" w:rsidP="00000000" w:rsidRDefault="00000000" w:rsidRPr="00000000" w14:paraId="0000003C">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 Syllabus of such courses</w:t>
            </w:r>
          </w:p>
          <w:p w:rsidR="00000000" w:rsidDel="00000000" w:rsidP="00000000" w:rsidRDefault="00000000" w:rsidRPr="00000000" w14:paraId="0000003D">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the Boards of Studies/ Academic Council meetings with approval for these courses</w:t>
            </w:r>
          </w:p>
          <w:p w:rsidR="00000000" w:rsidDel="00000000" w:rsidP="00000000" w:rsidRDefault="00000000" w:rsidRPr="00000000" w14:paraId="0000003E">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MoUs with relevant organizations for these courses, if any</w:t>
            </w:r>
          </w:p>
          <w:p w:rsidR="00000000" w:rsidDel="00000000" w:rsidP="00000000" w:rsidRDefault="00000000" w:rsidRPr="00000000" w14:paraId="0000003F">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 </w:t>
            </w:r>
          </w:p>
        </w:tc>
      </w:tr>
    </w:tbl>
    <w:p w:rsidR="00000000" w:rsidDel="00000000" w:rsidP="00000000" w:rsidRDefault="00000000" w:rsidRPr="00000000" w14:paraId="00000040">
      <w:pPr>
        <w:ind w:left="1560" w:firstLine="0"/>
        <w:rPr>
          <w:rFonts w:ascii="Times New Roman" w:cs="Times New Roman" w:eastAsia="Times New Roman" w:hAnsi="Times New Roman"/>
          <w:sz w:val="24"/>
          <w:szCs w:val="24"/>
        </w:rPr>
      </w:pPr>
      <w:r w:rsidDel="00000000" w:rsidR="00000000" w:rsidRPr="00000000">
        <w:rPr>
          <w:rtl w:val="0"/>
        </w:rPr>
      </w:r>
    </w:p>
    <w:tbl>
      <w:tblPr>
        <w:tblStyle w:val="Table4"/>
        <w:tblW w:w="940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8412"/>
        <w:tblGridChange w:id="0">
          <w:tblGrid>
            <w:gridCol w:w="993"/>
            <w:gridCol w:w="84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42">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1.2 Academic Flexibility</w:t>
            </w:r>
            <w:r w:rsidDel="00000000" w:rsidR="00000000" w:rsidRPr="00000000">
              <w:rPr>
                <w:rtl w:val="0"/>
              </w:rPr>
            </w:r>
          </w:p>
        </w:tc>
      </w:tr>
      <w:tr>
        <w:trPr>
          <w:cantSplit w:val="0"/>
          <w:trHeight w:val="16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1.2.1</w:t>
            </w: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new courses introduced across all programmes offered during the year:</w:t>
            </w:r>
            <w:r w:rsidDel="00000000" w:rsidR="00000000" w:rsidRPr="00000000">
              <w:rPr>
                <w:rtl w:val="0"/>
              </w:rPr>
            </w:r>
          </w:p>
          <w:tbl>
            <w:tblPr>
              <w:tblStyle w:val="Table5"/>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p w:rsidR="00000000" w:rsidDel="00000000" w:rsidP="00000000" w:rsidRDefault="00000000" w:rsidRPr="00000000" w14:paraId="00000048">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p w:rsidR="00000000" w:rsidDel="00000000" w:rsidP="00000000" w:rsidRDefault="00000000" w:rsidRPr="00000000" w14:paraId="00000049">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p w:rsidR="00000000" w:rsidDel="00000000" w:rsidP="00000000" w:rsidRDefault="00000000" w:rsidRPr="00000000" w14:paraId="0000004A">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p w:rsidR="00000000" w:rsidDel="00000000" w:rsidP="00000000" w:rsidRDefault="00000000" w:rsidRPr="00000000" w14:paraId="0000004B">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r>
          </w:tbl>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4D">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newly introduced course (s) </w:t>
            </w:r>
          </w:p>
          <w:p w:rsidR="00000000" w:rsidDel="00000000" w:rsidP="00000000" w:rsidRDefault="00000000" w:rsidRPr="00000000" w14:paraId="0000004E">
            <w:pPr>
              <w:widowControl w:val="0"/>
              <w:numPr>
                <w:ilvl w:val="0"/>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M.com (Accounting &amp; Finance)</w:t>
            </w:r>
          </w:p>
          <w:p w:rsidR="00000000" w:rsidDel="00000000" w:rsidP="00000000" w:rsidRDefault="00000000" w:rsidRPr="00000000" w14:paraId="0000004F">
            <w:pPr>
              <w:widowControl w:val="0"/>
              <w:numPr>
                <w:ilvl w:val="0"/>
                <w:numId w:val="1"/>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50">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Programme</w:t>
            </w:r>
          </w:p>
          <w:p w:rsidR="00000000" w:rsidDel="00000000" w:rsidP="00000000" w:rsidRDefault="00000000" w:rsidRPr="00000000" w14:paraId="0000005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the data template: </w:t>
            </w:r>
          </w:p>
          <w:p w:rsidR="00000000" w:rsidDel="00000000" w:rsidP="00000000" w:rsidRDefault="00000000" w:rsidRPr="00000000" w14:paraId="00000053">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relevant Academic Council/BoS meetings </w:t>
            </w:r>
          </w:p>
          <w:p w:rsidR="00000000" w:rsidDel="00000000" w:rsidP="00000000" w:rsidRDefault="00000000" w:rsidRPr="00000000" w14:paraId="00000054">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 </w:t>
            </w:r>
          </w:p>
        </w:tc>
      </w:tr>
      <w:tr>
        <w:trPr>
          <w:cantSplit w:val="0"/>
          <w:trHeight w:val="15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1.2.2</w:t>
            </w:r>
            <w:r w:rsidDel="00000000" w:rsidR="00000000" w:rsidRPr="00000000">
              <w:rPr>
                <w:rtl w:val="0"/>
              </w:rPr>
            </w:r>
          </w:p>
          <w:p w:rsidR="00000000" w:rsidDel="00000000" w:rsidP="00000000" w:rsidRDefault="00000000" w:rsidRPr="00000000" w14:paraId="0000005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Programmes offered through Choice Based Credit System (CBCS)/Elective Course System: </w:t>
            </w:r>
            <w:r w:rsidDel="00000000" w:rsidR="00000000" w:rsidRPr="00000000">
              <w:rPr>
                <w:rtl w:val="0"/>
              </w:rPr>
            </w:r>
          </w:p>
          <w:tbl>
            <w:tblPr>
              <w:tblStyle w:val="Table6"/>
              <w:tblW w:w="4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2640"/>
              <w:tblGridChange w:id="0">
                <w:tblGrid>
                  <w:gridCol w:w="1455"/>
                  <w:gridCol w:w="2640"/>
                </w:tblGrid>
              </w:tblGridChange>
            </w:tblGrid>
            <w:tr>
              <w:trPr>
                <w:cantSplit w:val="0"/>
                <w:tblHeader w:val="0"/>
              </w:trPr>
              <w:tc>
                <w:tcPr/>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bl>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5F">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of all Programmes offered through CBCS:</w:t>
            </w:r>
          </w:p>
          <w:p w:rsidR="00000000" w:rsidDel="00000000" w:rsidP="00000000" w:rsidRDefault="00000000" w:rsidRPr="00000000" w14:paraId="00000060">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3"/>
                <w:szCs w:val="23"/>
                <w:highlight w:val="white"/>
                <w:rtl w:val="0"/>
              </w:rPr>
              <w:t xml:space="preserve">Accountancy</w:t>
            </w:r>
          </w:p>
          <w:p w:rsidR="00000000" w:rsidDel="00000000" w:rsidP="00000000" w:rsidRDefault="00000000" w:rsidRPr="00000000" w14:paraId="00000061">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Accounting &amp; Finance</w:t>
            </w:r>
          </w:p>
          <w:p w:rsidR="00000000" w:rsidDel="00000000" w:rsidP="00000000" w:rsidRDefault="00000000" w:rsidRPr="00000000" w14:paraId="00000062">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BAMMC</w:t>
            </w:r>
          </w:p>
          <w:p w:rsidR="00000000" w:rsidDel="00000000" w:rsidP="00000000" w:rsidRDefault="00000000" w:rsidRPr="00000000" w14:paraId="00000063">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Business economics</w:t>
            </w:r>
          </w:p>
          <w:p w:rsidR="00000000" w:rsidDel="00000000" w:rsidP="00000000" w:rsidRDefault="00000000" w:rsidRPr="00000000" w14:paraId="00000064">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Banking &amp; Insurance</w:t>
            </w:r>
          </w:p>
          <w:p w:rsidR="00000000" w:rsidDel="00000000" w:rsidP="00000000" w:rsidRDefault="00000000" w:rsidRPr="00000000" w14:paraId="00000065">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Biotechnology</w:t>
            </w:r>
          </w:p>
          <w:p w:rsidR="00000000" w:rsidDel="00000000" w:rsidP="00000000" w:rsidRDefault="00000000" w:rsidRPr="00000000" w14:paraId="00000066">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Botany</w:t>
            </w:r>
          </w:p>
          <w:p w:rsidR="00000000" w:rsidDel="00000000" w:rsidP="00000000" w:rsidRDefault="00000000" w:rsidRPr="00000000" w14:paraId="00000067">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Chemistry</w:t>
            </w:r>
          </w:p>
          <w:p w:rsidR="00000000" w:rsidDel="00000000" w:rsidP="00000000" w:rsidRDefault="00000000" w:rsidRPr="00000000" w14:paraId="00000068">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Commerce</w:t>
            </w:r>
          </w:p>
          <w:p w:rsidR="00000000" w:rsidDel="00000000" w:rsidP="00000000" w:rsidRDefault="00000000" w:rsidRPr="00000000" w14:paraId="00000069">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CS</w:t>
            </w:r>
          </w:p>
          <w:p w:rsidR="00000000" w:rsidDel="00000000" w:rsidP="00000000" w:rsidRDefault="00000000" w:rsidRPr="00000000" w14:paraId="0000006A">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Economics</w:t>
            </w:r>
          </w:p>
          <w:p w:rsidR="00000000" w:rsidDel="00000000" w:rsidP="00000000" w:rsidRDefault="00000000" w:rsidRPr="00000000" w14:paraId="0000006B">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English</w:t>
            </w:r>
          </w:p>
          <w:p w:rsidR="00000000" w:rsidDel="00000000" w:rsidP="00000000" w:rsidRDefault="00000000" w:rsidRPr="00000000" w14:paraId="0000006C">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Geography</w:t>
            </w:r>
          </w:p>
          <w:p w:rsidR="00000000" w:rsidDel="00000000" w:rsidP="00000000" w:rsidRDefault="00000000" w:rsidRPr="00000000" w14:paraId="0000006D">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History</w:t>
            </w:r>
          </w:p>
          <w:p w:rsidR="00000000" w:rsidDel="00000000" w:rsidP="00000000" w:rsidRDefault="00000000" w:rsidRPr="00000000" w14:paraId="0000006E">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IT</w:t>
            </w:r>
          </w:p>
          <w:p w:rsidR="00000000" w:rsidDel="00000000" w:rsidP="00000000" w:rsidRDefault="00000000" w:rsidRPr="00000000" w14:paraId="0000006F">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Marathi</w:t>
            </w:r>
          </w:p>
          <w:p w:rsidR="00000000" w:rsidDel="00000000" w:rsidP="00000000" w:rsidRDefault="00000000" w:rsidRPr="00000000" w14:paraId="00000070">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Maths &amp; Statistics</w:t>
            </w:r>
          </w:p>
          <w:p w:rsidR="00000000" w:rsidDel="00000000" w:rsidP="00000000" w:rsidRDefault="00000000" w:rsidRPr="00000000" w14:paraId="00000071">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Physics</w:t>
            </w:r>
          </w:p>
          <w:p w:rsidR="00000000" w:rsidDel="00000000" w:rsidP="00000000" w:rsidRDefault="00000000" w:rsidRPr="00000000" w14:paraId="00000072">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Psychology</w:t>
            </w:r>
          </w:p>
          <w:p w:rsidR="00000000" w:rsidDel="00000000" w:rsidP="00000000" w:rsidRDefault="00000000" w:rsidRPr="00000000" w14:paraId="00000073">
            <w:pPr>
              <w:numPr>
                <w:ilvl w:val="0"/>
                <w:numId w:val="2"/>
              </w:numPr>
              <w:spacing w:line="240" w:lineRule="auto"/>
              <w:ind w:left="1440" w:hanging="360"/>
              <w:rPr>
                <w:rFonts w:ascii="Times New Roman" w:cs="Times New Roman" w:eastAsia="Times New Roman" w:hAnsi="Times New Roman"/>
                <w:sz w:val="23"/>
                <w:szCs w:val="23"/>
                <w:highlight w:val="white"/>
                <w:u w:val="none"/>
              </w:rPr>
            </w:pPr>
            <w:r w:rsidDel="00000000" w:rsidR="00000000" w:rsidRPr="00000000">
              <w:rPr>
                <w:rFonts w:ascii="Times New Roman" w:cs="Times New Roman" w:eastAsia="Times New Roman" w:hAnsi="Times New Roman"/>
                <w:sz w:val="23"/>
                <w:szCs w:val="23"/>
                <w:highlight w:val="white"/>
                <w:rtl w:val="0"/>
              </w:rPr>
              <w:t xml:space="preserve">Zoology </w:t>
            </w:r>
          </w:p>
          <w:p w:rsidR="00000000" w:rsidDel="00000000" w:rsidP="00000000" w:rsidRDefault="00000000" w:rsidRPr="00000000" w14:paraId="00000074">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of all Programmes offered through Elective Course System</w:t>
            </w:r>
          </w:p>
          <w:p w:rsidR="00000000" w:rsidDel="00000000" w:rsidP="00000000" w:rsidRDefault="00000000" w:rsidRPr="00000000" w14:paraId="00000075">
            <w:pPr>
              <w:numPr>
                <w:ilvl w:val="0"/>
                <w:numId w:val="2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BMS</w:t>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79">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relevant Academic Council/BoS meetings</w:t>
            </w:r>
          </w:p>
          <w:p w:rsidR="00000000" w:rsidDel="00000000" w:rsidP="00000000" w:rsidRDefault="00000000" w:rsidRPr="00000000" w14:paraId="0000007A">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7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tbl>
      <w:tblPr>
        <w:tblStyle w:val="Table7"/>
        <w:tblW w:w="93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8363"/>
        <w:tblGridChange w:id="0">
          <w:tblGrid>
            <w:gridCol w:w="993"/>
            <w:gridCol w:w="8363"/>
          </w:tblGrid>
        </w:tblGridChange>
      </w:tblGrid>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ind w:left="-108"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1.3 Curriculum Enrichment</w:t>
            </w:r>
            <w:r w:rsidDel="00000000" w:rsidR="00000000" w:rsidRPr="00000000">
              <w:rPr>
                <w:rtl w:val="0"/>
              </w:rPr>
            </w:r>
          </w:p>
        </w:tc>
      </w:tr>
      <w:tr>
        <w:trPr>
          <w:cantSplit w:val="0"/>
          <w:trHeight w:val="30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1.3.1</w:t>
            </w: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Institution integrates cross-cutting issues relevant to Professional Ethics, Gender, Human Values, Environment and Sustainability, and Human Values into the curriculum:</w:t>
            </w: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a write-up within a maximum of 200 words. </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Institution encourages the inculcation of at least one course that integrates issues relevant to Professional Ethics/Gender / Human values / Environment and Sustainability. Almost all the regular U.G and P. G. Programmes integrate these issues as independent courses. These cross-cutting issues are also the focal point for several workshops, seminars, webinars, and guest lectures organized by the Departments for the students across streams.</w:t>
            </w:r>
          </w:p>
          <w:p w:rsidR="00000000" w:rsidDel="00000000" w:rsidP="00000000" w:rsidRDefault="00000000" w:rsidRPr="00000000" w14:paraId="0000009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Social and Legal issues to molecular genetic testing, concept of disparity, renewable sources of energy, industrial effluent treatment, Hazardous waste management etc. were introduced by the department of biotechnology. Women Entrepreneurship, Business Ethics and Consumer Rights and Redressal Agencies etc. were introduced by the department of accountancy and finance. </w:t>
            </w:r>
          </w:p>
          <w:p w:rsidR="00000000" w:rsidDel="00000000" w:rsidP="00000000" w:rsidRDefault="00000000" w:rsidRPr="00000000" w14:paraId="0000009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Banking  &amp; Insurance department has incorporated Business Ethics, Sources of Ethics, Fundamental Rights, etc in the syllabus. The Chemistry department incorporated information about Oxides of carbon, oxides and oxyacids of sulphur and nitrogen with respect to environmental aspects as well as Environmental Chemistry. The Commerce department introduced a curriculum which consists of human values, professional ethics, environmental sustainability etc. The Department of Zoology has incorporated Biodiversity and Sustainability, Gender Sensitization, Professional Ethics, Human Values, Environment and Sustainability in their curriculum.</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Upload the data template:</w:t>
            </w:r>
            <w:r w:rsidDel="00000000" w:rsidR="00000000" w:rsidRPr="00000000">
              <w:rPr>
                <w:rtl w:val="0"/>
              </w:rPr>
            </w:r>
          </w:p>
          <w:p w:rsidR="00000000" w:rsidDel="00000000" w:rsidP="00000000" w:rsidRDefault="00000000" w:rsidRPr="00000000" w14:paraId="0000009A">
            <w:pPr>
              <w:numPr>
                <w:ilvl w:val="0"/>
                <w:numId w:val="6"/>
              </w:numPr>
              <w:spacing w:line="240" w:lineRule="auto"/>
              <w:ind w:left="17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list and description of the courses which address issues related to Gender, Environment and Sustainability, Human Values and Professional Ethics </w:t>
            </w:r>
          </w:p>
          <w:p w:rsidR="00000000" w:rsidDel="00000000" w:rsidP="00000000" w:rsidRDefault="00000000" w:rsidRPr="00000000" w14:paraId="0000009B">
            <w:pPr>
              <w:spacing w:line="240" w:lineRule="auto"/>
              <w:ind w:left="1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curriculum</w:t>
            </w:r>
          </w:p>
          <w:p w:rsidR="00000000" w:rsidDel="00000000" w:rsidP="00000000" w:rsidRDefault="00000000" w:rsidRPr="00000000" w14:paraId="0000009C">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9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5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1.3.2</w:t>
            </w: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value-added courses for imparting transferable and life skills offered during the year:</w:t>
            </w:r>
            <w:r w:rsidDel="00000000" w:rsidR="00000000" w:rsidRPr="00000000">
              <w:rPr>
                <w:rtl w:val="0"/>
              </w:rPr>
            </w:r>
          </w:p>
          <w:tbl>
            <w:tblPr>
              <w:tblStyle w:val="Table8"/>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p w:rsidR="00000000" w:rsidDel="00000000" w:rsidP="00000000" w:rsidRDefault="00000000" w:rsidRPr="00000000" w14:paraId="000000A2">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p w:rsidR="00000000" w:rsidDel="00000000" w:rsidP="00000000" w:rsidRDefault="00000000" w:rsidRPr="00000000" w14:paraId="000000A3">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p w:rsidR="00000000" w:rsidDel="00000000" w:rsidP="00000000" w:rsidRDefault="00000000" w:rsidRPr="00000000" w14:paraId="000000A4">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p w:rsidR="00000000" w:rsidDel="00000000" w:rsidP="00000000" w:rsidRDefault="00000000" w:rsidRPr="00000000" w14:paraId="000000A5">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w:t>
                  </w:r>
                </w:p>
              </w:tc>
            </w:tr>
          </w:tbl>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A8">
            <w:pPr>
              <w:numPr>
                <w:ilvl w:val="0"/>
                <w:numId w:val="2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of the value-added courses (each with 30 or more contact hours)</w:t>
            </w:r>
          </w:p>
          <w:p w:rsidR="00000000" w:rsidDel="00000000" w:rsidP="00000000" w:rsidRDefault="00000000" w:rsidRPr="00000000" w14:paraId="000000A9">
            <w:pPr>
              <w:numPr>
                <w:ilvl w:val="0"/>
                <w:numId w:val="2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 times offered (for each value-added course) during the year</w:t>
            </w:r>
          </w:p>
          <w:p w:rsidR="00000000" w:rsidDel="00000000" w:rsidP="00000000" w:rsidRDefault="00000000" w:rsidRPr="00000000" w14:paraId="000000AA">
            <w:pPr>
              <w:numPr>
                <w:ilvl w:val="0"/>
                <w:numId w:val="2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students enrolled</w:t>
            </w:r>
          </w:p>
          <w:p w:rsidR="00000000" w:rsidDel="00000000" w:rsidP="00000000" w:rsidRDefault="00000000" w:rsidRPr="00000000" w14:paraId="000000AB">
            <w:pPr>
              <w:numPr>
                <w:ilvl w:val="0"/>
                <w:numId w:val="2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students completing the course during the year</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AF">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value-added courses</w:t>
            </w:r>
          </w:p>
          <w:p w:rsidR="00000000" w:rsidDel="00000000" w:rsidP="00000000" w:rsidRDefault="00000000" w:rsidRPr="00000000" w14:paraId="000000B0">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Brochure or any other document relating to value-added courses</w:t>
            </w:r>
          </w:p>
          <w:p w:rsidR="00000000" w:rsidDel="00000000" w:rsidP="00000000" w:rsidRDefault="00000000" w:rsidRPr="00000000" w14:paraId="000000B1">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B2">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44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1.3.3</w:t>
            </w:r>
            <w:r w:rsidDel="00000000" w:rsidR="00000000" w:rsidRPr="00000000">
              <w:rPr>
                <w:rtl w:val="0"/>
              </w:rPr>
            </w:r>
          </w:p>
          <w:p w:rsidR="00000000" w:rsidDel="00000000" w:rsidP="00000000" w:rsidRDefault="00000000" w:rsidRPr="00000000" w14:paraId="000000B5">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p w:rsidR="00000000" w:rsidDel="00000000" w:rsidP="00000000" w:rsidRDefault="00000000" w:rsidRPr="00000000" w14:paraId="000000B6">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20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students enrolled in the courses under 1.3.2 above:</w:t>
            </w:r>
            <w:r w:rsidDel="00000000" w:rsidR="00000000" w:rsidRPr="00000000">
              <w:rPr>
                <w:rtl w:val="0"/>
              </w:rPr>
            </w:r>
          </w:p>
          <w:tbl>
            <w:tblPr>
              <w:tblStyle w:val="Table9"/>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p w:rsidR="00000000" w:rsidDel="00000000" w:rsidP="00000000" w:rsidRDefault="00000000" w:rsidRPr="00000000" w14:paraId="000000CA">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p w:rsidR="00000000" w:rsidDel="00000000" w:rsidP="00000000" w:rsidRDefault="00000000" w:rsidRPr="00000000" w14:paraId="000000CB">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2021-22</w:t>
                  </w:r>
                </w:p>
              </w:tc>
            </w:tr>
            <w:tr>
              <w:trPr>
                <w:cantSplit w:val="0"/>
                <w:tblHeader w:val="0"/>
              </w:trPr>
              <w:tc>
                <w:tcPr/>
                <w:p w:rsidR="00000000" w:rsidDel="00000000" w:rsidP="00000000" w:rsidRDefault="00000000" w:rsidRPr="00000000" w14:paraId="000000CC">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p w:rsidR="00000000" w:rsidDel="00000000" w:rsidP="00000000" w:rsidRDefault="00000000" w:rsidRPr="00000000" w14:paraId="000000CD">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bl>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D0">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Titles of value-added courses (beyond the curriculum) with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30 or more contact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hours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D1">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 times offered during the year</w:t>
            </w:r>
          </w:p>
          <w:p w:rsidR="00000000" w:rsidDel="00000000" w:rsidP="00000000" w:rsidRDefault="00000000" w:rsidRPr="00000000" w14:paraId="000000D2">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no. of students completing the course in the year</w:t>
            </w:r>
          </w:p>
          <w:p w:rsidR="00000000" w:rsidDel="00000000" w:rsidP="00000000" w:rsidRDefault="00000000" w:rsidRPr="00000000" w14:paraId="000000D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D5">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students enrolled</w:t>
            </w:r>
          </w:p>
          <w:p w:rsidR="00000000" w:rsidDel="00000000" w:rsidP="00000000" w:rsidRDefault="00000000" w:rsidRPr="00000000" w14:paraId="000000D6">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D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D8">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D9">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students enrolled*</w:t>
            </w:r>
          </w:p>
        </w:tc>
      </w:tr>
      <w:tr>
        <w:trPr>
          <w:cantSplit w:val="0"/>
          <w:trHeight w:val="4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1.3.4</w:t>
            </w:r>
            <w:r w:rsidDel="00000000" w:rsidR="00000000" w:rsidRPr="00000000">
              <w:rPr>
                <w:rtl w:val="0"/>
              </w:rPr>
            </w:r>
          </w:p>
          <w:p w:rsidR="00000000" w:rsidDel="00000000" w:rsidP="00000000" w:rsidRDefault="00000000" w:rsidRPr="00000000" w14:paraId="000000D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students undertaking field work/projects/ internships / student projects:</w:t>
            </w:r>
            <w:r w:rsidDel="00000000" w:rsidR="00000000" w:rsidRPr="00000000">
              <w:rPr>
                <w:rtl w:val="0"/>
              </w:rPr>
            </w:r>
          </w:p>
          <w:tbl>
            <w:tblPr>
              <w:tblStyle w:val="Table10"/>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p w:rsidR="00000000" w:rsidDel="00000000" w:rsidP="00000000" w:rsidRDefault="00000000" w:rsidRPr="00000000" w14:paraId="000000DE">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p w:rsidR="00000000" w:rsidDel="00000000" w:rsidP="00000000" w:rsidRDefault="00000000" w:rsidRPr="00000000" w14:paraId="000000DF">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2021-22</w:t>
                  </w:r>
                </w:p>
              </w:tc>
            </w:tr>
            <w:tr>
              <w:trPr>
                <w:cantSplit w:val="0"/>
                <w:tblHeader w:val="0"/>
              </w:trPr>
              <w:tc>
                <w:tcPr/>
                <w:p w:rsidR="00000000" w:rsidDel="00000000" w:rsidP="00000000" w:rsidRDefault="00000000" w:rsidRPr="00000000" w14:paraId="000000E0">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p w:rsidR="00000000" w:rsidDel="00000000" w:rsidP="00000000" w:rsidRDefault="00000000" w:rsidRPr="00000000" w14:paraId="000000E1">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w:t>
                  </w:r>
                </w:p>
              </w:tc>
            </w:tr>
          </w:tbl>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E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of the Programme</w:t>
            </w:r>
          </w:p>
          <w:p w:rsidR="00000000" w:rsidDel="00000000" w:rsidP="00000000" w:rsidRDefault="00000000" w:rsidRPr="00000000" w14:paraId="000000E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 students undertaking field work</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projects / internships / projects</w:t>
            </w:r>
          </w:p>
          <w:p w:rsidR="00000000" w:rsidDel="00000000" w:rsidP="00000000" w:rsidRDefault="00000000" w:rsidRPr="00000000" w14:paraId="000000E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w:t>
            </w: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the data template: </w:t>
            </w:r>
          </w:p>
          <w:p w:rsidR="00000000" w:rsidDel="00000000" w:rsidP="00000000" w:rsidRDefault="00000000" w:rsidRPr="00000000" w14:paraId="000000E8">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programmes and number of students undertaking field projects / internships / student projects  </w:t>
            </w:r>
          </w:p>
          <w:p w:rsidR="00000000" w:rsidDel="00000000" w:rsidP="00000000" w:rsidRDefault="00000000" w:rsidRPr="00000000" w14:paraId="000000E9">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EA">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1.4 Feedback System</w:t>
            </w:r>
            <w:r w:rsidDel="00000000" w:rsidR="00000000" w:rsidRPr="00000000">
              <w:rPr>
                <w:rtl w:val="0"/>
              </w:rPr>
            </w:r>
          </w:p>
        </w:tc>
      </w:tr>
      <w:tr>
        <w:trPr>
          <w:cantSplit w:val="0"/>
          <w:trHeight w:val="49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1.4.1</w:t>
            </w: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p w:rsidR="00000000" w:rsidDel="00000000" w:rsidP="00000000" w:rsidRDefault="00000000" w:rsidRPr="00000000" w14:paraId="000000F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Structured feedback and review of the syllabus (semester-wise / year-wise) is obtained from 1) Students 2) Teachers 3) Employers and 4) Alumni</w:t>
            </w: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Options: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177800</wp:posOffset>
                      </wp:positionV>
                      <wp:extent cx="109855" cy="1100455"/>
                      <wp:effectExtent b="0" l="0" r="0" t="0"/>
                      <wp:wrapNone/>
                      <wp:docPr id="4" name=""/>
                      <a:graphic>
                        <a:graphicData uri="http://schemas.microsoft.com/office/word/2010/wordprocessingShape">
                          <wps:wsp>
                            <wps:cNvSpPr/>
                            <wps:cNvPr id="3" name="Shape 3"/>
                            <wps:spPr>
                              <a:xfrm>
                                <a:off x="5300598" y="3239298"/>
                                <a:ext cx="90805" cy="1081405"/>
                              </a:xfrm>
                              <a:prstGeom prst="rightBrace">
                                <a:avLst>
                                  <a:gd fmla="val 8333"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177800</wp:posOffset>
                      </wp:positionV>
                      <wp:extent cx="109855" cy="1100455"/>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9855" cy="1100455"/>
                              </a:xfrm>
                              <a:prstGeom prst="rect"/>
                              <a:ln/>
                            </pic:spPr>
                          </pic:pic>
                        </a:graphicData>
                      </a:graphic>
                    </wp:anchor>
                  </w:drawing>
                </mc:Fallback>
              </mc:AlternateContent>
            </w:r>
          </w:p>
          <w:p w:rsidR="00000000" w:rsidDel="00000000" w:rsidP="00000000" w:rsidRDefault="00000000" w:rsidRPr="00000000" w14:paraId="0000010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4 of the above</w:t>
            </w:r>
          </w:p>
          <w:p w:rsidR="00000000" w:rsidDel="00000000" w:rsidP="00000000" w:rsidRDefault="00000000" w:rsidRPr="00000000" w14:paraId="00000107">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3 of the above</w:t>
            </w:r>
          </w:p>
          <w:p w:rsidR="00000000" w:rsidDel="00000000" w:rsidP="00000000" w:rsidRDefault="00000000" w:rsidRPr="00000000" w14:paraId="0000010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2 of the above       Choose any one</w:t>
            </w:r>
          </w:p>
          <w:p w:rsidR="00000000" w:rsidDel="00000000" w:rsidP="00000000" w:rsidRDefault="00000000" w:rsidRPr="00000000" w14:paraId="0000010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1 of the above</w:t>
            </w:r>
          </w:p>
          <w:p w:rsidR="00000000" w:rsidDel="00000000" w:rsidP="00000000" w:rsidRDefault="00000000" w:rsidRPr="00000000" w14:paraId="0000010A">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the above</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0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0D">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the URL for stakeholders’ feedback report</w:t>
            </w:r>
          </w:p>
          <w:p w:rsidR="00000000" w:rsidDel="00000000" w:rsidP="00000000" w:rsidRDefault="00000000" w:rsidRPr="00000000" w14:paraId="0000010E">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Action Taken Report of the feedback as recorded by the Governing Council / Syndicate / Board of Management </w:t>
            </w:r>
          </w:p>
          <w:p w:rsidR="00000000" w:rsidDel="00000000" w:rsidP="00000000" w:rsidRDefault="00000000" w:rsidRPr="00000000" w14:paraId="0000010F">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    </w:t>
            </w:r>
          </w:p>
          <w:p w:rsidR="00000000" w:rsidDel="00000000" w:rsidP="00000000" w:rsidRDefault="00000000" w:rsidRPr="00000000" w14:paraId="00000110">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tc>
      </w:tr>
      <w:tr>
        <w:trPr>
          <w:cantSplit w:val="0"/>
          <w:trHeight w:val="28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1.4.2</w:t>
            </w:r>
            <w:r w:rsidDel="00000000" w:rsidR="00000000" w:rsidRPr="00000000">
              <w:rPr>
                <w:rtl w:val="0"/>
              </w:rPr>
            </w:r>
          </w:p>
          <w:p w:rsidR="00000000" w:rsidDel="00000000" w:rsidP="00000000" w:rsidRDefault="00000000" w:rsidRPr="00000000" w14:paraId="000001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widowControl w:val="0"/>
              <w:ind w:right="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feedback system of the Institution comprises the following: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228600</wp:posOffset>
                      </wp:positionV>
                      <wp:extent cx="109855" cy="1100455"/>
                      <wp:effectExtent b="0" l="0" r="0" t="0"/>
                      <wp:wrapNone/>
                      <wp:docPr id="3" name=""/>
                      <a:graphic>
                        <a:graphicData uri="http://schemas.microsoft.com/office/word/2010/wordprocessingShape">
                          <wps:wsp>
                            <wps:cNvSpPr/>
                            <wps:cNvPr id="2" name="Shape 2"/>
                            <wps:spPr>
                              <a:xfrm>
                                <a:off x="5300598" y="3239298"/>
                                <a:ext cx="90805" cy="1081405"/>
                              </a:xfrm>
                              <a:prstGeom prst="rightBrace">
                                <a:avLst>
                                  <a:gd fmla="val 8333"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228600</wp:posOffset>
                      </wp:positionV>
                      <wp:extent cx="109855" cy="110045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9855" cy="1100455"/>
                              </a:xfrm>
                              <a:prstGeom prst="rect"/>
                              <a:ln/>
                            </pic:spPr>
                          </pic:pic>
                        </a:graphicData>
                      </a:graphic>
                    </wp:anchor>
                  </w:drawing>
                </mc:Fallback>
              </mc:AlternateContent>
            </w:r>
          </w:p>
          <w:p w:rsidR="00000000" w:rsidDel="00000000" w:rsidP="00000000" w:rsidRDefault="00000000" w:rsidRPr="00000000" w14:paraId="00000115">
            <w:pPr>
              <w:widowControl w:val="0"/>
              <w:numPr>
                <w:ilvl w:val="0"/>
                <w:numId w:val="20"/>
              </w:numPr>
              <w:spacing w:line="240" w:lineRule="auto"/>
              <w:ind w:left="346" w:right="38" w:hanging="360"/>
              <w:rPr>
                <w:sz w:val="24"/>
                <w:szCs w:val="24"/>
              </w:rPr>
            </w:pPr>
            <w:r w:rsidDel="00000000" w:rsidR="00000000" w:rsidRPr="00000000">
              <w:rPr>
                <w:rFonts w:ascii="Times New Roman" w:cs="Times New Roman" w:eastAsia="Times New Roman" w:hAnsi="Times New Roman"/>
                <w:sz w:val="24"/>
                <w:szCs w:val="24"/>
                <w:rtl w:val="0"/>
              </w:rPr>
              <w:t xml:space="preserve">Feedback collected, analysed and action taken </w:t>
            </w:r>
            <w:r w:rsidDel="00000000" w:rsidR="00000000" w:rsidRPr="00000000">
              <w:rPr>
                <w:rtl w:val="0"/>
              </w:rPr>
            </w:r>
          </w:p>
          <w:p w:rsidR="00000000" w:rsidDel="00000000" w:rsidP="00000000" w:rsidRDefault="00000000" w:rsidRPr="00000000" w14:paraId="00000116">
            <w:pPr>
              <w:widowControl w:val="0"/>
              <w:spacing w:line="240" w:lineRule="auto"/>
              <w:ind w:left="346" w:right="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 available on the website</w:t>
            </w:r>
          </w:p>
          <w:p w:rsidR="00000000" w:rsidDel="00000000" w:rsidP="00000000" w:rsidRDefault="00000000" w:rsidRPr="00000000" w14:paraId="00000117">
            <w:pPr>
              <w:widowControl w:val="0"/>
              <w:numPr>
                <w:ilvl w:val="0"/>
                <w:numId w:val="20"/>
              </w:numPr>
              <w:spacing w:line="240" w:lineRule="auto"/>
              <w:ind w:left="346" w:right="40" w:hanging="360"/>
              <w:rPr>
                <w:sz w:val="24"/>
                <w:szCs w:val="24"/>
              </w:rPr>
            </w:pPr>
            <w:r w:rsidDel="00000000" w:rsidR="00000000" w:rsidRPr="00000000">
              <w:rPr>
                <w:rFonts w:ascii="Times New Roman" w:cs="Times New Roman" w:eastAsia="Times New Roman" w:hAnsi="Times New Roman"/>
                <w:sz w:val="24"/>
                <w:szCs w:val="24"/>
                <w:rtl w:val="0"/>
              </w:rPr>
              <w:t xml:space="preserve">Feedback collected, analyzed and action taken    Choose any one</w:t>
            </w:r>
            <w:r w:rsidDel="00000000" w:rsidR="00000000" w:rsidRPr="00000000">
              <w:rPr>
                <w:rtl w:val="0"/>
              </w:rPr>
            </w:r>
          </w:p>
          <w:p w:rsidR="00000000" w:rsidDel="00000000" w:rsidP="00000000" w:rsidRDefault="00000000" w:rsidRPr="00000000" w14:paraId="00000118">
            <w:pPr>
              <w:widowControl w:val="0"/>
              <w:numPr>
                <w:ilvl w:val="0"/>
                <w:numId w:val="18"/>
              </w:numPr>
              <w:spacing w:line="240" w:lineRule="auto"/>
              <w:ind w:left="346" w:right="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collected and analyzed</w:t>
            </w:r>
          </w:p>
          <w:p w:rsidR="00000000" w:rsidDel="00000000" w:rsidP="00000000" w:rsidRDefault="00000000" w:rsidRPr="00000000" w14:paraId="00000119">
            <w:pPr>
              <w:widowControl w:val="0"/>
              <w:numPr>
                <w:ilvl w:val="0"/>
                <w:numId w:val="7"/>
              </w:numPr>
              <w:spacing w:line="240" w:lineRule="auto"/>
              <w:ind w:left="346" w:right="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collected</w:t>
            </w:r>
          </w:p>
          <w:p w:rsidR="00000000" w:rsidDel="00000000" w:rsidP="00000000" w:rsidRDefault="00000000" w:rsidRPr="00000000" w14:paraId="0000011A">
            <w:pPr>
              <w:widowControl w:val="0"/>
              <w:numPr>
                <w:ilvl w:val="0"/>
                <w:numId w:val="7"/>
              </w:numPr>
              <w:spacing w:line="240" w:lineRule="auto"/>
              <w:ind w:left="346" w:right="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not collected  </w:t>
            </w:r>
          </w:p>
          <w:p w:rsidR="00000000" w:rsidDel="00000000" w:rsidP="00000000" w:rsidRDefault="00000000" w:rsidRPr="00000000" w14:paraId="0000011B">
            <w:pPr>
              <w:widowControl w:val="0"/>
              <w:spacing w:line="240" w:lineRule="auto"/>
              <w:ind w:right="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1D">
            <w:pPr>
              <w:widowControl w:val="0"/>
              <w:numPr>
                <w:ilvl w:val="0"/>
                <w:numId w:val="22"/>
              </w:numPr>
              <w:spacing w:line="240" w:lineRule="auto"/>
              <w:ind w:left="720" w:right="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URL for stakeholders’ feedback report</w:t>
            </w:r>
          </w:p>
          <w:p w:rsidR="00000000" w:rsidDel="00000000" w:rsidP="00000000" w:rsidRDefault="00000000" w:rsidRPr="00000000" w14:paraId="0000011E">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11F">
            <w:pPr>
              <w:widowControl w:val="0"/>
              <w:spacing w:line="240" w:lineRule="auto"/>
              <w:ind w:right="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tc>
      </w:tr>
    </w:tbl>
    <w:p w:rsidR="00000000" w:rsidDel="00000000" w:rsidP="00000000" w:rsidRDefault="00000000" w:rsidRPr="00000000" w14:paraId="00000120">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4"/>
      <w:numFmt w:val="upperLetter"/>
      <w:lvlText w:val="%1."/>
      <w:lvlJc w:val="left"/>
      <w:pPr>
        <w:ind w:left="342" w:hanging="360"/>
      </w:pPr>
      <w:rPr>
        <w:vertAlign w:val="baseline"/>
      </w:rPr>
    </w:lvl>
    <w:lvl w:ilvl="1">
      <w:start w:val="1"/>
      <w:numFmt w:val="lowerLetter"/>
      <w:lvlText w:val="%2."/>
      <w:lvlJc w:val="left"/>
      <w:pPr>
        <w:ind w:left="1062" w:hanging="360"/>
      </w:pPr>
      <w:rPr>
        <w:vertAlign w:val="baseline"/>
      </w:rPr>
    </w:lvl>
    <w:lvl w:ilvl="2">
      <w:start w:val="1"/>
      <w:numFmt w:val="lowerRoman"/>
      <w:lvlText w:val="%3."/>
      <w:lvlJc w:val="right"/>
      <w:pPr>
        <w:ind w:left="1782" w:hanging="180"/>
      </w:pPr>
      <w:rPr>
        <w:vertAlign w:val="baseline"/>
      </w:rPr>
    </w:lvl>
    <w:lvl w:ilvl="3">
      <w:start w:val="1"/>
      <w:numFmt w:val="decimal"/>
      <w:lvlText w:val="%4."/>
      <w:lvlJc w:val="left"/>
      <w:pPr>
        <w:ind w:left="2502" w:hanging="360"/>
      </w:pPr>
      <w:rPr>
        <w:vertAlign w:val="baseline"/>
      </w:rPr>
    </w:lvl>
    <w:lvl w:ilvl="4">
      <w:start w:val="1"/>
      <w:numFmt w:val="lowerLetter"/>
      <w:lvlText w:val="%5."/>
      <w:lvlJc w:val="left"/>
      <w:pPr>
        <w:ind w:left="3222" w:hanging="360"/>
      </w:pPr>
      <w:rPr>
        <w:vertAlign w:val="baseline"/>
      </w:rPr>
    </w:lvl>
    <w:lvl w:ilvl="5">
      <w:start w:val="1"/>
      <w:numFmt w:val="lowerRoman"/>
      <w:lvlText w:val="%6."/>
      <w:lvlJc w:val="right"/>
      <w:pPr>
        <w:ind w:left="3942" w:hanging="180"/>
      </w:pPr>
      <w:rPr>
        <w:vertAlign w:val="baseline"/>
      </w:rPr>
    </w:lvl>
    <w:lvl w:ilvl="6">
      <w:start w:val="1"/>
      <w:numFmt w:val="decimal"/>
      <w:lvlText w:val="%7."/>
      <w:lvlJc w:val="left"/>
      <w:pPr>
        <w:ind w:left="4662" w:hanging="360"/>
      </w:pPr>
      <w:rPr>
        <w:vertAlign w:val="baseline"/>
      </w:rPr>
    </w:lvl>
    <w:lvl w:ilvl="7">
      <w:start w:val="1"/>
      <w:numFmt w:val="lowerLetter"/>
      <w:lvlText w:val="%8."/>
      <w:lvlJc w:val="left"/>
      <w:pPr>
        <w:ind w:left="5382" w:hanging="360"/>
      </w:pPr>
      <w:rPr>
        <w:vertAlign w:val="baseline"/>
      </w:rPr>
    </w:lvl>
    <w:lvl w:ilvl="8">
      <w:start w:val="1"/>
      <w:numFmt w:val="lowerRoman"/>
      <w:lvlText w:val="%9."/>
      <w:lvlJc w:val="right"/>
      <w:pPr>
        <w:ind w:left="6102"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3"/>
      <w:numFmt w:val="upperLetter"/>
      <w:lvlText w:val="%1."/>
      <w:lvlJc w:val="left"/>
      <w:pPr>
        <w:ind w:left="342" w:hanging="360"/>
      </w:pPr>
      <w:rPr>
        <w:vertAlign w:val="baseline"/>
      </w:rPr>
    </w:lvl>
    <w:lvl w:ilvl="1">
      <w:start w:val="1"/>
      <w:numFmt w:val="lowerLetter"/>
      <w:lvlText w:val="%2."/>
      <w:lvlJc w:val="left"/>
      <w:pPr>
        <w:ind w:left="1062" w:hanging="360"/>
      </w:pPr>
      <w:rPr>
        <w:vertAlign w:val="baseline"/>
      </w:rPr>
    </w:lvl>
    <w:lvl w:ilvl="2">
      <w:start w:val="1"/>
      <w:numFmt w:val="lowerRoman"/>
      <w:lvlText w:val="%3."/>
      <w:lvlJc w:val="right"/>
      <w:pPr>
        <w:ind w:left="1782" w:hanging="180"/>
      </w:pPr>
      <w:rPr>
        <w:vertAlign w:val="baseline"/>
      </w:rPr>
    </w:lvl>
    <w:lvl w:ilvl="3">
      <w:start w:val="1"/>
      <w:numFmt w:val="decimal"/>
      <w:lvlText w:val="%4."/>
      <w:lvlJc w:val="left"/>
      <w:pPr>
        <w:ind w:left="2502" w:hanging="360"/>
      </w:pPr>
      <w:rPr>
        <w:vertAlign w:val="baseline"/>
      </w:rPr>
    </w:lvl>
    <w:lvl w:ilvl="4">
      <w:start w:val="1"/>
      <w:numFmt w:val="lowerLetter"/>
      <w:lvlText w:val="%5."/>
      <w:lvlJc w:val="left"/>
      <w:pPr>
        <w:ind w:left="3222" w:hanging="360"/>
      </w:pPr>
      <w:rPr>
        <w:vertAlign w:val="baseline"/>
      </w:rPr>
    </w:lvl>
    <w:lvl w:ilvl="5">
      <w:start w:val="1"/>
      <w:numFmt w:val="lowerRoman"/>
      <w:lvlText w:val="%6."/>
      <w:lvlJc w:val="right"/>
      <w:pPr>
        <w:ind w:left="3942" w:hanging="180"/>
      </w:pPr>
      <w:rPr>
        <w:vertAlign w:val="baseline"/>
      </w:rPr>
    </w:lvl>
    <w:lvl w:ilvl="6">
      <w:start w:val="1"/>
      <w:numFmt w:val="decimal"/>
      <w:lvlText w:val="%7."/>
      <w:lvlJc w:val="left"/>
      <w:pPr>
        <w:ind w:left="4662" w:hanging="360"/>
      </w:pPr>
      <w:rPr>
        <w:vertAlign w:val="baseline"/>
      </w:rPr>
    </w:lvl>
    <w:lvl w:ilvl="7">
      <w:start w:val="1"/>
      <w:numFmt w:val="lowerLetter"/>
      <w:lvlText w:val="%8."/>
      <w:lvlJc w:val="left"/>
      <w:pPr>
        <w:ind w:left="5382" w:hanging="360"/>
      </w:pPr>
      <w:rPr>
        <w:vertAlign w:val="baseline"/>
      </w:rPr>
    </w:lvl>
    <w:lvl w:ilvl="8">
      <w:start w:val="1"/>
      <w:numFmt w:val="lowerRoman"/>
      <w:lvlText w:val="%9."/>
      <w:lvlJc w:val="right"/>
      <w:pPr>
        <w:ind w:left="6102" w:hanging="180"/>
      </w:pPr>
      <w:rP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upperLetter"/>
      <w:lvlText w:val="%1."/>
      <w:lvlJc w:val="left"/>
      <w:pPr>
        <w:ind w:left="342" w:hanging="360"/>
      </w:pPr>
      <w:rPr>
        <w:rFonts w:ascii="Times New Roman" w:cs="Times New Roman" w:eastAsia="Times New Roman" w:hAnsi="Times New Roman"/>
        <w:vertAlign w:val="baseline"/>
      </w:rPr>
    </w:lvl>
    <w:lvl w:ilvl="1">
      <w:start w:val="1"/>
      <w:numFmt w:val="lowerLetter"/>
      <w:lvlText w:val="%2."/>
      <w:lvlJc w:val="left"/>
      <w:pPr>
        <w:ind w:left="1062" w:hanging="360"/>
      </w:pPr>
      <w:rPr>
        <w:vertAlign w:val="baseline"/>
      </w:rPr>
    </w:lvl>
    <w:lvl w:ilvl="2">
      <w:start w:val="1"/>
      <w:numFmt w:val="lowerRoman"/>
      <w:lvlText w:val="%3."/>
      <w:lvlJc w:val="right"/>
      <w:pPr>
        <w:ind w:left="1782" w:hanging="180"/>
      </w:pPr>
      <w:rPr>
        <w:vertAlign w:val="baseline"/>
      </w:rPr>
    </w:lvl>
    <w:lvl w:ilvl="3">
      <w:start w:val="1"/>
      <w:numFmt w:val="decimal"/>
      <w:lvlText w:val="%4."/>
      <w:lvlJc w:val="left"/>
      <w:pPr>
        <w:ind w:left="2502" w:hanging="360"/>
      </w:pPr>
      <w:rPr>
        <w:vertAlign w:val="baseline"/>
      </w:rPr>
    </w:lvl>
    <w:lvl w:ilvl="4">
      <w:start w:val="1"/>
      <w:numFmt w:val="lowerLetter"/>
      <w:lvlText w:val="%5."/>
      <w:lvlJc w:val="left"/>
      <w:pPr>
        <w:ind w:left="3222" w:hanging="360"/>
      </w:pPr>
      <w:rPr>
        <w:vertAlign w:val="baseline"/>
      </w:rPr>
    </w:lvl>
    <w:lvl w:ilvl="5">
      <w:start w:val="1"/>
      <w:numFmt w:val="lowerRoman"/>
      <w:lvlText w:val="%6."/>
      <w:lvlJc w:val="right"/>
      <w:pPr>
        <w:ind w:left="3942" w:hanging="180"/>
      </w:pPr>
      <w:rPr>
        <w:vertAlign w:val="baseline"/>
      </w:rPr>
    </w:lvl>
    <w:lvl w:ilvl="6">
      <w:start w:val="1"/>
      <w:numFmt w:val="decimal"/>
      <w:lvlText w:val="%7."/>
      <w:lvlJc w:val="left"/>
      <w:pPr>
        <w:ind w:left="4662" w:hanging="360"/>
      </w:pPr>
      <w:rPr>
        <w:vertAlign w:val="baseline"/>
      </w:rPr>
    </w:lvl>
    <w:lvl w:ilvl="7">
      <w:start w:val="1"/>
      <w:numFmt w:val="lowerLetter"/>
      <w:lvlText w:val="%8."/>
      <w:lvlJc w:val="left"/>
      <w:pPr>
        <w:ind w:left="5382" w:hanging="360"/>
      </w:pPr>
      <w:rPr>
        <w:vertAlign w:val="baseline"/>
      </w:rPr>
    </w:lvl>
    <w:lvl w:ilvl="8">
      <w:start w:val="1"/>
      <w:numFmt w:val="lowerRoman"/>
      <w:lvlText w:val="%9."/>
      <w:lvlJc w:val="right"/>
      <w:pPr>
        <w:ind w:left="6102" w:hanging="180"/>
      </w:pPr>
      <w:rPr>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fIXeOa52QNqznJDUYcdqs5BakA==">CgMxLjA4AHIhMXJnM2c3ZDM3Rk5yR0dDbFoySlA5Ulk4WVljbTBwUzFh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2022-12-24T11:48:00Z</dcterms:created>
</cp:coreProperties>
</file>