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Key Indicator - 4.1 Physical Facilities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Institution has adequate infrastructure and physical facilities for teaching-learning, viz., classrooms, laboratories, computing equipments, etc.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Describe the adequacy of facilities for teaching-learning as per the minimum requirement specified by statutory bodies (within a maximum of 200 words).</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and Physical Facilities</w:t>
      </w:r>
    </w:p>
    <w:p w:rsidR="00000000" w:rsidDel="00000000" w:rsidP="00000000" w:rsidRDefault="00000000" w:rsidRPr="00000000" w14:paraId="00000007">
      <w:pPr>
        <w:spacing w:after="200" w:line="36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Classrooms= 56 </w:t>
      </w:r>
    </w:p>
    <w:p w:rsidR="00000000" w:rsidDel="00000000" w:rsidP="00000000" w:rsidRDefault="00000000" w:rsidRPr="00000000" w14:paraId="00000008">
      <w:pPr>
        <w:spacing w:after="200" w:line="36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Laboratories= 27</w:t>
      </w:r>
    </w:p>
    <w:p w:rsidR="00000000" w:rsidDel="00000000" w:rsidP="00000000" w:rsidRDefault="00000000" w:rsidRPr="00000000" w14:paraId="00000009">
      <w:pPr>
        <w:spacing w:after="200" w:line="36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Library &amp; Reading Rooms= 1+1</w:t>
      </w:r>
    </w:p>
    <w:p w:rsidR="00000000" w:rsidDel="00000000" w:rsidP="00000000" w:rsidRDefault="00000000" w:rsidRPr="00000000" w14:paraId="0000000A">
      <w:pPr>
        <w:spacing w:after="200" w:line="36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Conference rooms= 02 </w:t>
      </w:r>
    </w:p>
    <w:p w:rsidR="00000000" w:rsidDel="00000000" w:rsidP="00000000" w:rsidRDefault="00000000" w:rsidRPr="00000000" w14:paraId="0000000B">
      <w:pPr>
        <w:spacing w:after="200" w:line="36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Tally Room= 01</w:t>
      </w:r>
    </w:p>
    <w:p w:rsidR="00000000" w:rsidDel="00000000" w:rsidP="00000000" w:rsidRDefault="00000000" w:rsidRPr="00000000" w14:paraId="0000000C">
      <w:pPr>
        <w:spacing w:after="20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4a86e8"/>
          <w:sz w:val="24"/>
          <w:szCs w:val="24"/>
          <w:rtl w:val="0"/>
        </w:rPr>
        <w:t xml:space="preserve">As per the requirements of the statutory body, the college has ample infrastructure in terms of well-ventilated, well-lit, airy classrooms (including some of the rooms with ICT enabled teaching learning facilities). There are well equipped laboratories for the departments of Science, Geography and Psychology. The institution has specialized state-of-the-art research laboratories for PhD students in the subjects of Nanotechnology, Zoology and Botany. The college boasts to have a research centre in the subject of Accountancy also. Furthermore, the college has a central library well stocked with latest books and periodicals apart from departmental libraries. The central library has a separate spacious reading room for students. The internet facility is available in all the departments and offices for the staff members. The college has adequate number of computer systems in the laboratories and for administrative work. Two seminar halls with LCD projectors are available for conducting workshops, seminars and conferences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As per the academic year 2023-24 new Tally room is developed. In department of Biotechnology for Msc cs Students developed new practical lab and  Chemistry lab </w:t>
      </w:r>
    </w:p>
    <w:p w:rsidR="00000000" w:rsidDel="00000000" w:rsidP="00000000" w:rsidRDefault="00000000" w:rsidRPr="00000000" w14:paraId="0000000D">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0F">
      <w:pPr>
        <w:numPr>
          <w:ilvl w:val="0"/>
          <w:numId w:val="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10">
      <w:pPr>
        <w:numPr>
          <w:ilvl w:val="0"/>
          <w:numId w:val="4"/>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Paste link for additional information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4.1.2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institution has adequate facilities for cultural activities, yoga, sports and games (indoor and outdoor) including gymnasium, yoga centre, auditorium etc.)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Describe the adequacy of institutional facilities for cultural activities, yoga, and sports and games (indoor and outdoor) which include specification about area/size, year of establishment and user rate (within a maximum of 200 words). </w:t>
      </w:r>
      <w:r w:rsidDel="00000000" w:rsidR="00000000" w:rsidRPr="00000000">
        <w:rPr>
          <w:rtl w:val="0"/>
        </w:rPr>
      </w:r>
    </w:p>
    <w:p w:rsidR="00000000" w:rsidDel="00000000" w:rsidP="00000000" w:rsidRDefault="00000000" w:rsidRPr="00000000" w14:paraId="00000014">
      <w:pPr>
        <w:spacing w:after="2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after="20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Gymkhana: A well-equipped, state-of the art Gymkhana is available for all the students. It provides sports facilities for indoor games such as Table- tennis, Chess, Badminton, Carrom and Yoga. </w:t>
      </w:r>
    </w:p>
    <w:p w:rsidR="00000000" w:rsidDel="00000000" w:rsidP="00000000" w:rsidRDefault="00000000" w:rsidRPr="00000000" w14:paraId="00000016">
      <w:pPr>
        <w:spacing w:after="20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Playground: There is a sprawling playground of two acres adjacent to the college used for outdoor games. The college is singularly fortunate to have another playground of about 6 acres in Dombivli M.I.D.C. area which was inaugurated in the year 2019-2020 in the name of our late Founder Chairman Dr. U. Prabhakar Rao. </w:t>
      </w:r>
    </w:p>
    <w:p w:rsidR="00000000" w:rsidDel="00000000" w:rsidP="00000000" w:rsidRDefault="00000000" w:rsidRPr="00000000" w14:paraId="0000001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Gymnasium: In the gymnasium of the college students, parents and teachers can work-out under the watchful eyes of able trainers at concessional charges from 7 a.m. to 10 p.m. on all days. </w:t>
      </w:r>
    </w:p>
    <w:p w:rsidR="00000000" w:rsidDel="00000000" w:rsidP="00000000" w:rsidRDefault="00000000" w:rsidRPr="00000000" w14:paraId="0000001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Auditorium: The college has an auditorium for rehearsals and cultural activities.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Shooting Range: In the college campus, there is a state-of the -art twelve target shooting range in collaboration with Eagle shooting academy. Its primary aim is to produce national and international shooters in different age groups. It has received an overwhelming response from the shooters and has already produced national medal winners. </w:t>
      </w:r>
    </w:p>
    <w:p w:rsidR="00000000" w:rsidDel="00000000" w:rsidP="00000000" w:rsidRDefault="00000000" w:rsidRPr="00000000" w14:paraId="0000001A">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Gymkhana:1747.48 sq.fts </w:t>
      </w:r>
    </w:p>
    <w:p w:rsidR="00000000" w:rsidDel="00000000" w:rsidP="00000000" w:rsidRDefault="00000000" w:rsidRPr="00000000" w14:paraId="0000001B">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NCC (2 Units): 215.14 sq.fts </w:t>
      </w:r>
    </w:p>
    <w:p w:rsidR="00000000" w:rsidDel="00000000" w:rsidP="00000000" w:rsidRDefault="00000000" w:rsidRPr="00000000" w14:paraId="0000001C">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NSS: 87.36 sq.fts </w:t>
      </w:r>
    </w:p>
    <w:p w:rsidR="00000000" w:rsidDel="00000000" w:rsidP="00000000" w:rsidRDefault="00000000" w:rsidRPr="00000000" w14:paraId="0000001D">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Auditorium: 3164.59 sq.fts </w:t>
      </w:r>
    </w:p>
    <w:p w:rsidR="00000000" w:rsidDel="00000000" w:rsidP="00000000" w:rsidRDefault="00000000" w:rsidRPr="00000000" w14:paraId="0000001E">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Gymnasium: 1250 sq.fts. and Cardio: 260 sq.fts </w:t>
      </w:r>
    </w:p>
    <w:p w:rsidR="00000000" w:rsidDel="00000000" w:rsidP="00000000" w:rsidRDefault="00000000" w:rsidRPr="00000000" w14:paraId="0000001F">
      <w:pPr>
        <w:spacing w:after="200" w:line="360" w:lineRule="auto"/>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WDC: 52.14 sq.fts </w:t>
      </w:r>
    </w:p>
    <w:p w:rsidR="00000000" w:rsidDel="00000000" w:rsidP="00000000" w:rsidRDefault="00000000" w:rsidRPr="00000000" w14:paraId="00000020">
      <w:pPr>
        <w:spacing w:after="200" w:line="360" w:lineRule="auto"/>
        <w:jc w:val="both"/>
        <w:rPr>
          <w:rFonts w:ascii="Times New Roman" w:cs="Times New Roman" w:eastAsia="Times New Roman" w:hAnsi="Times New Roman"/>
          <w:b w:val="1"/>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Girls' Common Room: 989.40</w:t>
      </w:r>
      <w:r w:rsidDel="00000000" w:rsidR="00000000" w:rsidRPr="00000000">
        <w:rPr>
          <w:rtl w:val="0"/>
        </w:rPr>
      </w:r>
    </w:p>
    <w:p w:rsidR="00000000" w:rsidDel="00000000" w:rsidP="00000000" w:rsidRDefault="00000000" w:rsidRPr="00000000" w14:paraId="00000021">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22">
      <w:pPr>
        <w:numPr>
          <w:ilvl w:val="0"/>
          <w:numId w:val="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Geotagged pictures</w:t>
      </w:r>
    </w:p>
    <w:p w:rsidR="00000000" w:rsidDel="00000000" w:rsidP="00000000" w:rsidRDefault="00000000" w:rsidRPr="00000000" w14:paraId="00000023">
      <w:pPr>
        <w:numPr>
          <w:ilvl w:val="0"/>
          <w:numId w:val="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24">
      <w:pPr>
        <w:numPr>
          <w:ilvl w:val="0"/>
          <w:numId w:val="5"/>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Paste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link for additional information</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Number of classrooms and seminar halls with ICT-enabled facilities: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3606.0" w:type="dxa"/>
        <w:jc w:val="left"/>
        <w:tblLayout w:type="fixed"/>
        <w:tblLook w:val="0400"/>
      </w:tblPr>
      <w:tblGrid>
        <w:gridCol w:w="2590"/>
        <w:gridCol w:w="1016"/>
        <w:tblGridChange w:id="0">
          <w:tblGrid>
            <w:gridCol w:w="2590"/>
            <w:gridCol w:w="1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ICT enabled classroom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Seminar Halls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right="38"/>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Data Requirement: </w:t>
      </w:r>
    </w:p>
    <w:p w:rsidR="00000000" w:rsidDel="00000000" w:rsidP="00000000" w:rsidRDefault="00000000" w:rsidRPr="00000000" w14:paraId="00000031">
      <w:pPr>
        <w:numPr>
          <w:ilvl w:val="0"/>
          <w:numId w:val="6"/>
        </w:numPr>
        <w:spacing w:after="0" w:line="240" w:lineRule="auto"/>
        <w:ind w:left="394" w:right="38"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Number of classrooms with LCDs</w:t>
      </w:r>
    </w:p>
    <w:p w:rsidR="00000000" w:rsidDel="00000000" w:rsidP="00000000" w:rsidRDefault="00000000" w:rsidRPr="00000000" w14:paraId="00000032">
      <w:pPr>
        <w:numPr>
          <w:ilvl w:val="0"/>
          <w:numId w:val="6"/>
        </w:numPr>
        <w:spacing w:after="0" w:line="240" w:lineRule="auto"/>
        <w:ind w:left="394" w:right="38"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Number of classrooms with Wi-Fi/LAN facilities</w:t>
      </w:r>
    </w:p>
    <w:p w:rsidR="00000000" w:rsidDel="00000000" w:rsidP="00000000" w:rsidRDefault="00000000" w:rsidRPr="00000000" w14:paraId="00000033">
      <w:pPr>
        <w:numPr>
          <w:ilvl w:val="0"/>
          <w:numId w:val="6"/>
        </w:numPr>
        <w:spacing w:after="0" w:line="240" w:lineRule="auto"/>
        <w:ind w:left="394" w:right="38"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Number of smart classrooms and interactive boards</w:t>
      </w:r>
    </w:p>
    <w:p w:rsidR="00000000" w:rsidDel="00000000" w:rsidP="00000000" w:rsidRDefault="00000000" w:rsidRPr="00000000" w14:paraId="00000034">
      <w:pPr>
        <w:numPr>
          <w:ilvl w:val="0"/>
          <w:numId w:val="6"/>
        </w:numPr>
        <w:spacing w:after="0" w:line="240" w:lineRule="auto"/>
        <w:ind w:left="394" w:right="38"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Number of classrooms with LMS facilities</w:t>
      </w:r>
    </w:p>
    <w:p w:rsidR="00000000" w:rsidDel="00000000" w:rsidP="00000000" w:rsidRDefault="00000000" w:rsidRPr="00000000" w14:paraId="00000035">
      <w:pPr>
        <w:numPr>
          <w:ilvl w:val="0"/>
          <w:numId w:val="6"/>
        </w:numPr>
        <w:spacing w:after="0" w:line="240" w:lineRule="auto"/>
        <w:ind w:left="394"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Number of seminar halls with ICT facilities</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Upload the data template </w:t>
      </w:r>
      <w:r w:rsidDel="00000000" w:rsidR="00000000" w:rsidRPr="00000000">
        <w:rPr>
          <w:rtl w:val="0"/>
        </w:rPr>
      </w:r>
    </w:p>
    <w:p w:rsidR="00000000" w:rsidDel="00000000" w:rsidP="00000000" w:rsidRDefault="00000000" w:rsidRPr="00000000" w14:paraId="00000039">
      <w:pPr>
        <w:numPr>
          <w:ilvl w:val="0"/>
          <w:numId w:val="1"/>
        </w:numPr>
        <w:spacing w:after="0" w:line="240" w:lineRule="auto"/>
        <w:ind w:left="394"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 </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4.1.4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Expenditure for infrastructure augmentation, excluding salary, during the year (INR in Lakhs):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3780.0" w:type="dxa"/>
        <w:jc w:val="left"/>
        <w:tblLayout w:type="fixed"/>
        <w:tblLook w:val="0400"/>
      </w:tblPr>
      <w:tblGrid>
        <w:gridCol w:w="1770"/>
        <w:gridCol w:w="2010"/>
        <w:tblGridChange w:id="0">
          <w:tblGrid>
            <w:gridCol w:w="1770"/>
            <w:gridCol w:w="20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(INR in Lakhs)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1,33,25,946 </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Data Requirement: </w:t>
      </w:r>
    </w:p>
    <w:p w:rsidR="00000000" w:rsidDel="00000000" w:rsidP="00000000" w:rsidRDefault="00000000" w:rsidRPr="00000000" w14:paraId="00000045">
      <w:pPr>
        <w:numPr>
          <w:ilvl w:val="0"/>
          <w:numId w:val="12"/>
        </w:numPr>
        <w:spacing w:after="0" w:line="240" w:lineRule="auto"/>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Expenditure for infrastructure augmentation</w:t>
      </w:r>
    </w:p>
    <w:p w:rsidR="00000000" w:rsidDel="00000000" w:rsidP="00000000" w:rsidRDefault="00000000" w:rsidRPr="00000000" w14:paraId="00000046">
      <w:pPr>
        <w:numPr>
          <w:ilvl w:val="0"/>
          <w:numId w:val="12"/>
        </w:numPr>
        <w:spacing w:after="0" w:line="240" w:lineRule="auto"/>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Budget allocated for infrastructure augmentation</w:t>
      </w:r>
    </w:p>
    <w:p w:rsidR="00000000" w:rsidDel="00000000" w:rsidP="00000000" w:rsidRDefault="00000000" w:rsidRPr="00000000" w14:paraId="00000047">
      <w:pPr>
        <w:numPr>
          <w:ilvl w:val="0"/>
          <w:numId w:val="22"/>
        </w:numPr>
        <w:spacing w:after="0" w:line="240" w:lineRule="auto"/>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Year of allocation</w:t>
      </w:r>
    </w:p>
    <w:p w:rsidR="00000000" w:rsidDel="00000000" w:rsidP="00000000" w:rsidRDefault="00000000" w:rsidRPr="00000000" w14:paraId="00000048">
      <w:pPr>
        <w:numPr>
          <w:ilvl w:val="0"/>
          <w:numId w:val="22"/>
        </w:numPr>
        <w:spacing w:after="0" w:line="240" w:lineRule="auto"/>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Total expenditure excluding salary</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Upload the data template </w:t>
      </w:r>
      <w:r w:rsidDel="00000000" w:rsidR="00000000" w:rsidRPr="00000000">
        <w:rPr>
          <w:rtl w:val="0"/>
        </w:rPr>
      </w:r>
    </w:p>
    <w:p w:rsidR="00000000" w:rsidDel="00000000" w:rsidP="00000000" w:rsidRDefault="00000000" w:rsidRPr="00000000" w14:paraId="0000004C">
      <w:pPr>
        <w:numPr>
          <w:ilvl w:val="0"/>
          <w:numId w:val="2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audited utilization statements</w:t>
      </w:r>
    </w:p>
    <w:p w:rsidR="00000000" w:rsidDel="00000000" w:rsidP="00000000" w:rsidRDefault="00000000" w:rsidRPr="00000000" w14:paraId="0000004D">
      <w:pPr>
        <w:numPr>
          <w:ilvl w:val="0"/>
          <w:numId w:val="2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Expenditure, excluding salary, during the years</w:t>
      </w:r>
    </w:p>
    <w:p w:rsidR="00000000" w:rsidDel="00000000" w:rsidP="00000000" w:rsidRDefault="00000000" w:rsidRPr="00000000" w14:paraId="0000004E">
      <w:pPr>
        <w:numPr>
          <w:ilvl w:val="0"/>
          <w:numId w:val="2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additional information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Key Indicator - 4.2 Library as a Learning Resource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Library is automated using Integrated Library Management System (ILMS):</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 Requirement: Provide a description of the library with </w:t>
      </w:r>
      <w:r w:rsidDel="00000000" w:rsidR="00000000" w:rsidRPr="00000000">
        <w:rPr>
          <w:rtl w:val="0"/>
        </w:rPr>
      </w:r>
    </w:p>
    <w:p w:rsidR="00000000" w:rsidDel="00000000" w:rsidP="00000000" w:rsidRDefault="00000000" w:rsidRPr="00000000" w14:paraId="00000055">
      <w:pPr>
        <w:numPr>
          <w:ilvl w:val="0"/>
          <w:numId w:val="2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ILMS software: </w:t>
      </w:r>
      <w:r w:rsidDel="00000000" w:rsidR="00000000" w:rsidRPr="00000000">
        <w:rPr>
          <w:rFonts w:ascii="Times New Roman" w:cs="Times New Roman" w:eastAsia="Times New Roman" w:hAnsi="Times New Roman"/>
          <w:sz w:val="24"/>
          <w:szCs w:val="24"/>
          <w:rtl w:val="0"/>
        </w:rPr>
        <w:t xml:space="preserve">SLIM 21</w:t>
      </w:r>
      <w:r w:rsidDel="00000000" w:rsidR="00000000" w:rsidRPr="00000000">
        <w:rPr>
          <w:rtl w:val="0"/>
        </w:rPr>
      </w:r>
    </w:p>
    <w:p w:rsidR="00000000" w:rsidDel="00000000" w:rsidP="00000000" w:rsidRDefault="00000000" w:rsidRPr="00000000" w14:paraId="00000056">
      <w:pPr>
        <w:numPr>
          <w:ilvl w:val="0"/>
          <w:numId w:val="2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Nature of automation (full or partial): </w:t>
      </w:r>
      <w:r w:rsidDel="00000000" w:rsidR="00000000" w:rsidRPr="00000000">
        <w:rPr>
          <w:rFonts w:ascii="Times New Roman" w:cs="Times New Roman" w:eastAsia="Times New Roman" w:hAnsi="Times New Roman"/>
          <w:sz w:val="24"/>
          <w:szCs w:val="24"/>
          <w:rtl w:val="0"/>
        </w:rPr>
        <w:t xml:space="preserve">partial</w:t>
      </w:r>
      <w:r w:rsidDel="00000000" w:rsidR="00000000" w:rsidRPr="00000000">
        <w:rPr>
          <w:rtl w:val="0"/>
        </w:rPr>
      </w:r>
    </w:p>
    <w:p w:rsidR="00000000" w:rsidDel="00000000" w:rsidP="00000000" w:rsidRDefault="00000000" w:rsidRPr="00000000" w14:paraId="00000057">
      <w:pPr>
        <w:numPr>
          <w:ilvl w:val="0"/>
          <w:numId w:val="2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Version: </w:t>
      </w:r>
      <w:r w:rsidDel="00000000" w:rsidR="00000000" w:rsidRPr="00000000">
        <w:rPr>
          <w:rFonts w:ascii="Times New Roman" w:cs="Times New Roman" w:eastAsia="Times New Roman" w:hAnsi="Times New Roman"/>
          <w:sz w:val="24"/>
          <w:szCs w:val="24"/>
          <w:rtl w:val="0"/>
        </w:rPr>
        <w:t xml:space="preserve">3.8.0</w:t>
      </w:r>
      <w:r w:rsidDel="00000000" w:rsidR="00000000" w:rsidRPr="00000000">
        <w:rPr>
          <w:rtl w:val="0"/>
        </w:rPr>
      </w:r>
    </w:p>
    <w:p w:rsidR="00000000" w:rsidDel="00000000" w:rsidP="00000000" w:rsidRDefault="00000000" w:rsidRPr="00000000" w14:paraId="00000058">
      <w:pPr>
        <w:numPr>
          <w:ilvl w:val="0"/>
          <w:numId w:val="25"/>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 of automation: </w:t>
      </w:r>
      <w:r w:rsidDel="00000000" w:rsidR="00000000" w:rsidRPr="00000000">
        <w:rPr>
          <w:rFonts w:ascii="Times New Roman" w:cs="Times New Roman" w:eastAsia="Times New Roman" w:hAnsi="Times New Roman"/>
          <w:sz w:val="24"/>
          <w:szCs w:val="24"/>
          <w:rtl w:val="0"/>
        </w:rPr>
        <w:t xml:space="preserve">2014</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Present a write-up within a maximum of 200 words.</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DSPM’s K. V. Pendharkar College library holds a rich collection of books and other material pertaining to a variety of subjects. The library caters to the information needs of around 6000 users. With the intention to make collection effectively accessible to its users, the library started the process of automation back in the year 2003 with the locally developed software. To match the changing needs of the library and its users, new software SLIM 21 was purchased in the year 2014. The software has various functions of the library such as, Budgeting, Acquisition, Cataloging, Circulation, Serials record are automated using SLIM21. </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software also facilitates generation of different reports like the list documents added in a particular year or month, accession registers, borrowers’ records, daily circulation record and so on. Online Public Access Catalogue (OPAC) is also available so that the users can search the books they require. </w:t>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runs on SQL server (10.50.1600) and provides a robust system for the library database. The software company provides remote or onsite services as and when needed as per the Annual Maintenance Contract (AMC). The software brings out new features with the annual version of it. </w:t>
      </w:r>
    </w:p>
    <w:p w:rsidR="00000000" w:rsidDel="00000000" w:rsidP="00000000" w:rsidRDefault="00000000" w:rsidRPr="00000000" w14:paraId="0000005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61">
      <w:pPr>
        <w:numPr>
          <w:ilvl w:val="0"/>
          <w:numId w:val="27"/>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62">
      <w:pPr>
        <w:numPr>
          <w:ilvl w:val="0"/>
          <w:numId w:val="27"/>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Paste link for additional information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4.2.2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Institution has access to the following:</w:t>
      </w:r>
      <w:r w:rsidDel="00000000" w:rsidR="00000000" w:rsidRPr="00000000">
        <w:rPr>
          <w:rtl w:val="0"/>
        </w:rPr>
      </w:r>
    </w:p>
    <w:p w:rsidR="00000000" w:rsidDel="00000000" w:rsidP="00000000" w:rsidRDefault="00000000" w:rsidRPr="00000000" w14:paraId="00000065">
      <w:pPr>
        <w:numPr>
          <w:ilvl w:val="0"/>
          <w:numId w:val="24"/>
        </w:numPr>
        <w:spacing w:after="0" w:line="240" w:lineRule="auto"/>
        <w:ind w:left="4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e-journals </w:t>
      </w:r>
    </w:p>
    <w:p w:rsidR="00000000" w:rsidDel="00000000" w:rsidP="00000000" w:rsidRDefault="00000000" w:rsidRPr="00000000" w14:paraId="00000066">
      <w:pPr>
        <w:numPr>
          <w:ilvl w:val="0"/>
          <w:numId w:val="24"/>
        </w:numPr>
        <w:spacing w:after="0" w:line="240" w:lineRule="auto"/>
        <w:ind w:left="4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e-ShodhSindhu</w:t>
      </w:r>
    </w:p>
    <w:p w:rsidR="00000000" w:rsidDel="00000000" w:rsidP="00000000" w:rsidRDefault="00000000" w:rsidRPr="00000000" w14:paraId="00000067">
      <w:pPr>
        <w:numPr>
          <w:ilvl w:val="0"/>
          <w:numId w:val="24"/>
        </w:numPr>
        <w:spacing w:after="0" w:line="240" w:lineRule="auto"/>
        <w:ind w:left="4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Shodhganga Membership</w:t>
      </w:r>
    </w:p>
    <w:p w:rsidR="00000000" w:rsidDel="00000000" w:rsidP="00000000" w:rsidRDefault="00000000" w:rsidRPr="00000000" w14:paraId="00000068">
      <w:pPr>
        <w:numPr>
          <w:ilvl w:val="0"/>
          <w:numId w:val="24"/>
        </w:numPr>
        <w:spacing w:after="0" w:line="240" w:lineRule="auto"/>
        <w:ind w:left="4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e-books</w:t>
      </w:r>
    </w:p>
    <w:p w:rsidR="00000000" w:rsidDel="00000000" w:rsidP="00000000" w:rsidRDefault="00000000" w:rsidRPr="00000000" w14:paraId="00000069">
      <w:pPr>
        <w:numPr>
          <w:ilvl w:val="0"/>
          <w:numId w:val="24"/>
        </w:numPr>
        <w:spacing w:after="0" w:line="240" w:lineRule="auto"/>
        <w:ind w:left="4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Databases: Subscription to </w:t>
      </w:r>
      <w:r w:rsidDel="00000000" w:rsidR="00000000" w:rsidRPr="00000000">
        <w:rPr>
          <w:rFonts w:ascii="Times New Roman" w:cs="Times New Roman" w:eastAsia="Times New Roman" w:hAnsi="Times New Roman"/>
          <w:b w:val="1"/>
          <w:sz w:val="24"/>
          <w:szCs w:val="24"/>
          <w:rtl w:val="0"/>
        </w:rPr>
        <w:t xml:space="preserve">INLFIBNET - NLIST</w:t>
      </w:r>
      <w:r w:rsidDel="00000000" w:rsidR="00000000" w:rsidRPr="00000000">
        <w:rPr>
          <w:rtl w:val="0"/>
        </w:rPr>
      </w:r>
    </w:p>
    <w:p w:rsidR="00000000" w:rsidDel="00000000" w:rsidP="00000000" w:rsidRDefault="00000000" w:rsidRPr="00000000" w14:paraId="0000006A">
      <w:pPr>
        <w:numPr>
          <w:ilvl w:val="0"/>
          <w:numId w:val="24"/>
        </w:numPr>
        <w:spacing w:after="0" w:line="240" w:lineRule="auto"/>
        <w:ind w:left="46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Remote access to e-resources</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Options: </w:t>
      </w:r>
      <w:r w:rsidDel="00000000" w:rsidR="00000000" w:rsidRPr="00000000">
        <w:rPr>
          <w:rtl w:val="0"/>
        </w:rPr>
      </w:r>
    </w:p>
    <w:p w:rsidR="00000000" w:rsidDel="00000000" w:rsidP="00000000" w:rsidRDefault="00000000" w:rsidRPr="00000000" w14:paraId="0000006C">
      <w:pPr>
        <w:numPr>
          <w:ilvl w:val="0"/>
          <w:numId w:val="26"/>
        </w:numPr>
        <w:spacing w:after="0" w:line="240" w:lineRule="auto"/>
        <w:ind w:left="342" w:right="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4 or more of the above</w:t>
      </w:r>
    </w:p>
    <w:p w:rsidR="00000000" w:rsidDel="00000000" w:rsidP="00000000" w:rsidRDefault="00000000" w:rsidRPr="00000000" w14:paraId="0000006D">
      <w:pPr>
        <w:numPr>
          <w:ilvl w:val="0"/>
          <w:numId w:val="26"/>
        </w:numPr>
        <w:spacing w:after="0" w:line="240" w:lineRule="auto"/>
        <w:ind w:left="342" w:right="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3 of the above</w:t>
      </w:r>
    </w:p>
    <w:p w:rsidR="00000000" w:rsidDel="00000000" w:rsidP="00000000" w:rsidRDefault="00000000" w:rsidRPr="00000000" w14:paraId="0000006E">
      <w:pPr>
        <w:numPr>
          <w:ilvl w:val="0"/>
          <w:numId w:val="26"/>
        </w:numPr>
        <w:spacing w:after="0" w:line="240" w:lineRule="auto"/>
        <w:ind w:left="342" w:right="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2 of the above</w:t>
      </w:r>
    </w:p>
    <w:p w:rsidR="00000000" w:rsidDel="00000000" w:rsidP="00000000" w:rsidRDefault="00000000" w:rsidRPr="00000000" w14:paraId="0000006F">
      <w:pPr>
        <w:numPr>
          <w:ilvl w:val="0"/>
          <w:numId w:val="26"/>
        </w:numPr>
        <w:spacing w:after="0" w:line="240" w:lineRule="auto"/>
        <w:ind w:left="342" w:right="3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Any 1 of the above</w:t>
      </w:r>
    </w:p>
    <w:p w:rsidR="00000000" w:rsidDel="00000000" w:rsidP="00000000" w:rsidRDefault="00000000" w:rsidRPr="00000000" w14:paraId="00000070">
      <w:pPr>
        <w:numPr>
          <w:ilvl w:val="0"/>
          <w:numId w:val="26"/>
        </w:numPr>
        <w:spacing w:after="0" w:line="240" w:lineRule="auto"/>
        <w:ind w:left="342" w:right="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None of the above </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 Requirement:</w:t>
      </w:r>
      <w:r w:rsidDel="00000000" w:rsidR="00000000" w:rsidRPr="00000000">
        <w:rPr>
          <w:rtl w:val="0"/>
        </w:rPr>
      </w:r>
    </w:p>
    <w:p w:rsidR="00000000" w:rsidDel="00000000" w:rsidP="00000000" w:rsidRDefault="00000000" w:rsidRPr="00000000" w14:paraId="00000073">
      <w:pPr>
        <w:numPr>
          <w:ilvl w:val="0"/>
          <w:numId w:val="28"/>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institutional memberships in other libraries</w:t>
      </w:r>
    </w:p>
    <w:p w:rsidR="00000000" w:rsidDel="00000000" w:rsidP="00000000" w:rsidRDefault="00000000" w:rsidRPr="00000000" w14:paraId="00000074">
      <w:pPr>
        <w:numPr>
          <w:ilvl w:val="0"/>
          <w:numId w:val="28"/>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subscription</w:t>
      </w:r>
    </w:p>
    <w:p w:rsidR="00000000" w:rsidDel="00000000" w:rsidP="00000000" w:rsidRDefault="00000000" w:rsidRPr="00000000" w14:paraId="0000007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Upload the data template: </w:t>
      </w:r>
      <w:r w:rsidDel="00000000" w:rsidR="00000000" w:rsidRPr="00000000">
        <w:rPr>
          <w:rtl w:val="0"/>
        </w:rPr>
      </w:r>
    </w:p>
    <w:p w:rsidR="00000000" w:rsidDel="00000000" w:rsidP="00000000" w:rsidRDefault="00000000" w:rsidRPr="00000000" w14:paraId="00000077">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subscriptions like e-journals, e-books, </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e-ShodhSindhu, Shodhganga membership</w:t>
      </w:r>
      <w:r w:rsidDel="00000000" w:rsidR="00000000" w:rsidRPr="00000000">
        <w:rPr>
          <w:rtl w:val="0"/>
        </w:rPr>
      </w:r>
    </w:p>
    <w:p w:rsidR="00000000" w:rsidDel="00000000" w:rsidP="00000000" w:rsidRDefault="00000000" w:rsidRPr="00000000" w14:paraId="00000079">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Expenditure on purchase of books/ e-books and subscription to journals/e-journals during the year (INR in lakhs):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2980.0" w:type="dxa"/>
        <w:jc w:val="left"/>
        <w:tblLayout w:type="fixed"/>
        <w:tblLook w:val="0400"/>
      </w:tblPr>
      <w:tblGrid>
        <w:gridCol w:w="1777"/>
        <w:gridCol w:w="1203"/>
        <w:tblGridChange w:id="0">
          <w:tblGrid>
            <w:gridCol w:w="1777"/>
            <w:gridCol w:w="12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(INR in Lakhs)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w:t>
            </w:r>
          </w:p>
        </w:tc>
      </w:tr>
    </w:tbl>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 Requirement: </w:t>
      </w:r>
      <w:r w:rsidDel="00000000" w:rsidR="00000000" w:rsidRPr="00000000">
        <w:rPr>
          <w:rtl w:val="0"/>
        </w:rPr>
      </w:r>
    </w:p>
    <w:p w:rsidR="00000000" w:rsidDel="00000000" w:rsidP="00000000" w:rsidRDefault="00000000" w:rsidRPr="00000000" w14:paraId="00000083">
      <w:pPr>
        <w:numPr>
          <w:ilvl w:val="0"/>
          <w:numId w:val="17"/>
        </w:numPr>
        <w:spacing w:after="0" w:line="240" w:lineRule="auto"/>
        <w:ind w:left="8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Expenditure on purchase of books/ e-books </w:t>
      </w:r>
    </w:p>
    <w:p w:rsidR="00000000" w:rsidDel="00000000" w:rsidP="00000000" w:rsidRDefault="00000000" w:rsidRPr="00000000" w14:paraId="00000084">
      <w:pPr>
        <w:numPr>
          <w:ilvl w:val="0"/>
          <w:numId w:val="17"/>
        </w:numPr>
        <w:spacing w:after="0" w:line="240" w:lineRule="auto"/>
        <w:ind w:left="8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Expenditure on subscription to journals/e-journals </w:t>
      </w:r>
    </w:p>
    <w:p w:rsidR="00000000" w:rsidDel="00000000" w:rsidP="00000000" w:rsidRDefault="00000000" w:rsidRPr="00000000" w14:paraId="00000085">
      <w:pPr>
        <w:numPr>
          <w:ilvl w:val="0"/>
          <w:numId w:val="17"/>
        </w:numPr>
        <w:spacing w:after="0" w:line="240" w:lineRule="auto"/>
        <w:ind w:left="8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Month and Year of expenditure</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Upload the data template: </w:t>
      </w:r>
      <w:r w:rsidDel="00000000" w:rsidR="00000000" w:rsidRPr="00000000">
        <w:rPr>
          <w:rtl w:val="0"/>
        </w:rPr>
      </w:r>
    </w:p>
    <w:p w:rsidR="00000000" w:rsidDel="00000000" w:rsidP="00000000" w:rsidRDefault="00000000" w:rsidRPr="00000000" w14:paraId="00000089">
      <w:pPr>
        <w:numPr>
          <w:ilvl w:val="0"/>
          <w:numId w:val="18"/>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Audited statements of accounts </w:t>
      </w:r>
    </w:p>
    <w:p w:rsidR="00000000" w:rsidDel="00000000" w:rsidP="00000000" w:rsidRDefault="00000000" w:rsidRPr="00000000" w14:paraId="0000008A">
      <w:pPr>
        <w:numPr>
          <w:ilvl w:val="0"/>
          <w:numId w:val="18"/>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additional information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4.2.4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Usage of library by teachers and students (footfalls and login data for online access):</w:t>
      </w:r>
      <w:r w:rsidDel="00000000" w:rsidR="00000000" w:rsidRPr="00000000">
        <w:rPr>
          <w:rtl w:val="0"/>
        </w:rPr>
      </w:r>
    </w:p>
    <w:p w:rsidR="00000000" w:rsidDel="00000000" w:rsidP="00000000" w:rsidRDefault="00000000" w:rsidRPr="00000000" w14:paraId="0000008E">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4.2.4.1: Number of teachers and students using the library per day during the year </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8133.0" w:type="dxa"/>
        <w:jc w:val="left"/>
        <w:tblLayout w:type="fixed"/>
        <w:tblLook w:val="0400"/>
      </w:tblPr>
      <w:tblGrid>
        <w:gridCol w:w="1070"/>
        <w:gridCol w:w="7063"/>
        <w:tblGridChange w:id="0">
          <w:tblGrid>
            <w:gridCol w:w="1070"/>
            <w:gridCol w:w="70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(average books Issue per day)+ 60 (Average No. of visitors per day)</w:t>
            </w:r>
          </w:p>
        </w:tc>
      </w:tr>
    </w:tbl>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Data Requirement: </w:t>
      </w:r>
      <w:r w:rsidDel="00000000" w:rsidR="00000000" w:rsidRPr="00000000">
        <w:rPr>
          <w:rtl w:val="0"/>
        </w:rPr>
      </w:r>
    </w:p>
    <w:p w:rsidR="00000000" w:rsidDel="00000000" w:rsidP="00000000" w:rsidRDefault="00000000" w:rsidRPr="00000000" w14:paraId="00000096">
      <w:pPr>
        <w:numPr>
          <w:ilvl w:val="0"/>
          <w:numId w:val="19"/>
        </w:numPr>
        <w:spacing w:after="0" w:line="240" w:lineRule="auto"/>
        <w:ind w:left="7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the last page of accession register </w:t>
      </w:r>
    </w:p>
    <w:p w:rsidR="00000000" w:rsidDel="00000000" w:rsidP="00000000" w:rsidRDefault="00000000" w:rsidRPr="00000000" w14:paraId="00000097">
      <w:pPr>
        <w:numPr>
          <w:ilvl w:val="0"/>
          <w:numId w:val="19"/>
        </w:numPr>
        <w:spacing w:after="0" w:line="240" w:lineRule="auto"/>
        <w:ind w:left="7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Method of computing the per day usage of library</w:t>
      </w:r>
    </w:p>
    <w:p w:rsidR="00000000" w:rsidDel="00000000" w:rsidP="00000000" w:rsidRDefault="00000000" w:rsidRPr="00000000" w14:paraId="00000098">
      <w:pPr>
        <w:numPr>
          <w:ilvl w:val="0"/>
          <w:numId w:val="19"/>
        </w:numPr>
        <w:spacing w:after="0" w:line="240" w:lineRule="auto"/>
        <w:ind w:left="7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physical users accessing the library</w:t>
      </w:r>
    </w:p>
    <w:p w:rsidR="00000000" w:rsidDel="00000000" w:rsidP="00000000" w:rsidRDefault="00000000" w:rsidRPr="00000000" w14:paraId="00000099">
      <w:pPr>
        <w:numPr>
          <w:ilvl w:val="0"/>
          <w:numId w:val="19"/>
        </w:numPr>
        <w:spacing w:after="0" w:line="240" w:lineRule="auto"/>
        <w:ind w:left="7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users using the library through e-access</w:t>
      </w:r>
    </w:p>
    <w:p w:rsidR="00000000" w:rsidDel="00000000" w:rsidP="00000000" w:rsidRDefault="00000000" w:rsidRPr="00000000" w14:paraId="0000009A">
      <w:pPr>
        <w:spacing w:after="200" w:line="240" w:lineRule="auto"/>
        <w:ind w:left="10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B">
      <w:pPr>
        <w:spacing w:after="20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9C">
      <w:pPr>
        <w:numPr>
          <w:ilvl w:val="0"/>
          <w:numId w:val="20"/>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details of library usage by teachers and students </w:t>
      </w:r>
    </w:p>
    <w:p w:rsidR="00000000" w:rsidDel="00000000" w:rsidP="00000000" w:rsidRDefault="00000000" w:rsidRPr="00000000" w14:paraId="0000009D">
      <w:pPr>
        <w:numPr>
          <w:ilvl w:val="0"/>
          <w:numId w:val="20"/>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additional information</w:t>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HEI is requested to calculate the teachers’ and students’ usage of library per day.</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Average = Total number of teachers and students on every working day for all working days / Total number of working days.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Key Indicator – 4.3 IT Infrastructure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Institution has an IT policy covering Wi-Fi, cyber security, etc. and has allocated budget for updating its IT facilities: </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Describe IT facilities including Wi-Fi with date and nature of updation within a maximum of 200 words</w:t>
      </w:r>
    </w:p>
    <w:p w:rsidR="00000000" w:rsidDel="00000000" w:rsidP="00000000" w:rsidRDefault="00000000" w:rsidRPr="00000000" w14:paraId="000000A8">
      <w:pPr>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There are 7 Wi-Fi connections are installed on 15/11/2022 , 6 internet Connections with speed approx. 100 MBPS /connection (From 2012) 1 firewall(300user) , 1 main server (Dell T440, 2 Xeon silver 8 core processor 2.50 GHZ , 94GB RAM &amp; 18 TB HDD) 1 Idle Server in Library( HP core i5 3rd Generation , 8 GB RAM, 1 TB HDD) </w:t>
      </w:r>
      <w:r w:rsidDel="00000000" w:rsidR="00000000" w:rsidRPr="00000000">
        <w:rPr>
          <w:rFonts w:ascii="Times New Roman" w:cs="Times New Roman" w:eastAsia="Times New Roman" w:hAnsi="Times New Roman"/>
          <w:color w:val="0000ff"/>
          <w:sz w:val="24"/>
          <w:szCs w:val="24"/>
          <w:highlight w:val="yellow"/>
          <w:rtl w:val="0"/>
        </w:rPr>
        <w:t xml:space="preserve">160+ CCTV Cameras</w:t>
      </w:r>
      <w:r w:rsidDel="00000000" w:rsidR="00000000" w:rsidRPr="00000000">
        <w:rPr>
          <w:rFonts w:ascii="Times New Roman" w:cs="Times New Roman" w:eastAsia="Times New Roman" w:hAnsi="Times New Roman"/>
          <w:color w:val="0000ff"/>
          <w:sz w:val="24"/>
          <w:szCs w:val="24"/>
          <w:rtl w:val="0"/>
        </w:rPr>
        <w:t xml:space="preserve"> , 32 Switch junctions (24 Ports GBPS) Server room contains UTM (Security) T2M100 that tracks activities on all machines available on campus. Speed can be increased or decreased as per need using UTM. Load balancing can be done using this. It acts as a firewall for incoming data through the network. Manageable switches are available to increase ranges of IP and Mac addresses. Microsoft V3 campus agreement (Each software package available under the MSCA can be purchased only once). Red Hat Linux agreement , Tally gold Licence (TS9) Security Seqrite  Antivirus Licence - Antivirus is regularly updated on a quarterly basis</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AB">
      <w:pPr>
        <w:numPr>
          <w:ilvl w:val="0"/>
          <w:numId w:val="2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AC">
      <w:pPr>
        <w:numPr>
          <w:ilvl w:val="0"/>
          <w:numId w:val="2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Paste link for additional information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4.3.2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Student - Computer ratio</w:t>
      </w:r>
      <w:r w:rsidDel="00000000" w:rsidR="00000000" w:rsidRPr="00000000">
        <w:rPr>
          <w:rtl w:val="0"/>
        </w:rPr>
      </w:r>
    </w:p>
    <w:p w:rsidR="00000000" w:rsidDel="00000000" w:rsidP="00000000" w:rsidRDefault="00000000" w:rsidRPr="00000000" w14:paraId="000000AF">
      <w:pPr>
        <w:spacing w:after="0" w:line="240" w:lineRule="auto"/>
        <w:ind w:right="38"/>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Number of Students: Number of Computers </w:t>
      </w:r>
      <w:r w:rsidDel="00000000" w:rsidR="00000000" w:rsidRPr="00000000">
        <w:rPr>
          <w:rFonts w:ascii="Times New Roman" w:cs="Times New Roman" w:eastAsia="Times New Roman" w:hAnsi="Times New Roman"/>
          <w:color w:val="0000ff"/>
          <w:sz w:val="24"/>
          <w:szCs w:val="24"/>
          <w:rtl w:val="0"/>
        </w:rPr>
        <w:t xml:space="preserve">19:1</w:t>
      </w:r>
    </w:p>
    <w:tbl>
      <w:tblPr>
        <w:tblStyle w:val="Table5"/>
        <w:tblW w:w="3885.0" w:type="dxa"/>
        <w:jc w:val="left"/>
        <w:tblLayout w:type="fixed"/>
        <w:tblLook w:val="0400"/>
      </w:tblPr>
      <w:tblGrid>
        <w:gridCol w:w="2535"/>
        <w:gridCol w:w="1350"/>
        <w:tblGridChange w:id="0">
          <w:tblGrid>
            <w:gridCol w:w="2535"/>
            <w:gridCol w:w="1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Number of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5564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Number of Computers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287</w:t>
            </w:r>
          </w:p>
        </w:tc>
      </w:tr>
    </w:tbl>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B8">
      <w:pPr>
        <w:numPr>
          <w:ilvl w:val="0"/>
          <w:numId w:val="10"/>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ind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Bandwidth of internet connection in the Institution and the number of students on campus:</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Options:</w:t>
      </w:r>
      <w:r w:rsidDel="00000000" w:rsidR="00000000" w:rsidRPr="00000000">
        <w:rPr>
          <w:rtl w:val="0"/>
        </w:rPr>
      </w:r>
    </w:p>
    <w:p w:rsidR="00000000" w:rsidDel="00000000" w:rsidP="00000000" w:rsidRDefault="00000000" w:rsidRPr="00000000" w14:paraId="000000BE">
      <w:pPr>
        <w:numPr>
          <w:ilvl w:val="0"/>
          <w:numId w:val="11"/>
        </w:numPr>
        <w:spacing w:after="0" w:line="240" w:lineRule="auto"/>
        <w:ind w:left="0" w:firstLine="0"/>
        <w:rPr>
          <w:rFonts w:ascii="Times New Roman" w:cs="Times New Roman" w:eastAsia="Times New Roman" w:hAnsi="Times New Roman"/>
          <w:b w:val="1"/>
          <w:color w:val="0000ff"/>
          <w:sz w:val="24"/>
          <w:szCs w:val="24"/>
        </w:rPr>
      </w:pPr>
      <w:sdt>
        <w:sdtPr>
          <w:tag w:val="goog_rdk_0"/>
        </w:sdtPr>
        <w:sdtContent>
          <w:r w:rsidDel="00000000" w:rsidR="00000000" w:rsidRPr="00000000">
            <w:rPr>
              <w:rFonts w:ascii="Gungsuh" w:cs="Gungsuh" w:eastAsia="Gungsuh" w:hAnsi="Gungsuh"/>
              <w:b w:val="1"/>
              <w:color w:val="0000ff"/>
              <w:sz w:val="24"/>
              <w:szCs w:val="24"/>
              <w:rtl w:val="0"/>
            </w:rPr>
            <w:t xml:space="preserve">≥50 Mbps</w:t>
          </w:r>
        </w:sdtContent>
      </w:sdt>
    </w:p>
    <w:p w:rsidR="00000000" w:rsidDel="00000000" w:rsidP="00000000" w:rsidRDefault="00000000" w:rsidRPr="00000000" w14:paraId="000000BF">
      <w:pPr>
        <w:numPr>
          <w:ilvl w:val="0"/>
          <w:numId w:val="11"/>
        </w:numPr>
        <w:spacing w:after="0" w:line="24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35 Mbps - 50 Mbps</w:t>
      </w:r>
    </w:p>
    <w:p w:rsidR="00000000" w:rsidDel="00000000" w:rsidP="00000000" w:rsidRDefault="00000000" w:rsidRPr="00000000" w14:paraId="000000C0">
      <w:pPr>
        <w:numPr>
          <w:ilvl w:val="0"/>
          <w:numId w:val="11"/>
        </w:numPr>
        <w:spacing w:after="0" w:line="24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20 Mbps - 35 Mbps</w:t>
      </w:r>
      <w:r w:rsidDel="00000000" w:rsidR="00000000" w:rsidRPr="00000000">
        <w:rPr>
          <w:rFonts w:ascii="Times New Roman" w:cs="Times New Roman" w:eastAsia="Times New Roman" w:hAnsi="Times New Roman"/>
          <w:b w:val="1"/>
          <w:color w:val="0000ff"/>
          <w:sz w:val="24"/>
          <w:szCs w:val="24"/>
          <w:rtl w:val="0"/>
        </w:rPr>
        <w:t xml:space="preserve">                 Choose any one</w:t>
      </w:r>
      <w:r w:rsidDel="00000000" w:rsidR="00000000" w:rsidRPr="00000000">
        <w:rPr>
          <w:rtl w:val="0"/>
        </w:rPr>
      </w:r>
    </w:p>
    <w:p w:rsidR="00000000" w:rsidDel="00000000" w:rsidP="00000000" w:rsidRDefault="00000000" w:rsidRPr="00000000" w14:paraId="000000C1">
      <w:pPr>
        <w:numPr>
          <w:ilvl w:val="0"/>
          <w:numId w:val="11"/>
        </w:numPr>
        <w:spacing w:after="0" w:line="24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5 Mbps   - 20 Mbps</w:t>
      </w:r>
    </w:p>
    <w:p w:rsidR="00000000" w:rsidDel="00000000" w:rsidP="00000000" w:rsidRDefault="00000000" w:rsidRPr="00000000" w14:paraId="000000C2">
      <w:pPr>
        <w:numPr>
          <w:ilvl w:val="0"/>
          <w:numId w:val="11"/>
        </w:numPr>
        <w:spacing w:after="0" w:line="240" w:lineRule="auto"/>
        <w:ind w:left="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&lt;5 Mbps</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C5">
      <w:pPr>
        <w:numPr>
          <w:ilvl w:val="0"/>
          <w:numId w:val="1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bandwidth available in the Institution</w:t>
      </w:r>
    </w:p>
    <w:p w:rsidR="00000000" w:rsidDel="00000000" w:rsidP="00000000" w:rsidRDefault="00000000" w:rsidRPr="00000000" w14:paraId="000000C6">
      <w:pPr>
        <w:numPr>
          <w:ilvl w:val="0"/>
          <w:numId w:val="1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Note: Data template is not applicable to this metric.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4.3.4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Institution has facilities for e-content development: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Facilities available for e-content development:</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Centre </w:t>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Audio-Visual Centre</w:t>
      </w:r>
    </w:p>
    <w:p w:rsidR="00000000" w:rsidDel="00000000" w:rsidP="00000000" w:rsidRDefault="00000000" w:rsidRPr="00000000" w14:paraId="000000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Capturing System (LCS)</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Mixing equipments and software for editing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Options:</w:t>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01"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four of the above</w:t>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01"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three of the above</w:t>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01" w:right="38" w:firstLine="0"/>
        <w:jc w:val="left"/>
        <w:rPr>
          <w:rFonts w:ascii="Times New Roman" w:cs="Times New Roman" w:eastAsia="Times New Roman" w:hAnsi="Times New Roman"/>
          <w:b w:val="1"/>
          <w:i w:val="0"/>
          <w:smallCaps w:val="0"/>
          <w:strike w:val="0"/>
          <w:color w:val="0000ff"/>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Any two of the above</w:t>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01"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one of the above</w:t>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01"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None of the above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File Description:</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Upload the data template: </w:t>
      </w:r>
    </w:p>
    <w:p w:rsidR="00000000" w:rsidDel="00000000" w:rsidP="00000000" w:rsidRDefault="00000000" w:rsidRPr="00000000" w14:paraId="000000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Upload any additional information</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link for additional information</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Key Indicator - 4.4 Maintenance of Campus Infrastructure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Expenditure incurred on maintenance of physical and academic support facilities, excluding salary component, during the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(INR in lakhs):</w:t>
      </w: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3495.0" w:type="dxa"/>
        <w:jc w:val="left"/>
        <w:tblLayout w:type="fixed"/>
        <w:tblLook w:val="0400"/>
      </w:tblPr>
      <w:tblGrid>
        <w:gridCol w:w="1770"/>
        <w:gridCol w:w="1725"/>
        <w:tblGridChange w:id="0">
          <w:tblGrid>
            <w:gridCol w:w="1770"/>
            <w:gridCol w:w="17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(INR in Lakhs)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1,33,25,946 </w:t>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Data Requirement:</w:t>
      </w:r>
      <w:r w:rsidDel="00000000" w:rsidR="00000000" w:rsidRPr="00000000">
        <w:rPr>
          <w:rtl w:val="0"/>
        </w:rPr>
      </w:r>
    </w:p>
    <w:p w:rsidR="00000000" w:rsidDel="00000000" w:rsidP="00000000" w:rsidRDefault="00000000" w:rsidRPr="00000000" w14:paraId="000000E5">
      <w:pPr>
        <w:numPr>
          <w:ilvl w:val="0"/>
          <w:numId w:val="7"/>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Non-salary expenditure incurred</w:t>
      </w:r>
    </w:p>
    <w:p w:rsidR="00000000" w:rsidDel="00000000" w:rsidP="00000000" w:rsidRDefault="00000000" w:rsidRPr="00000000" w14:paraId="000000E6">
      <w:pPr>
        <w:numPr>
          <w:ilvl w:val="0"/>
          <w:numId w:val="7"/>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Expenditure incurred on maintenance of campus infrastructure</w:t>
      </w:r>
    </w:p>
    <w:p w:rsidR="00000000" w:rsidDel="00000000" w:rsidP="00000000" w:rsidRDefault="00000000" w:rsidRPr="00000000" w14:paraId="000000E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Upload the data template </w:t>
      </w:r>
      <w:r w:rsidDel="00000000" w:rsidR="00000000" w:rsidRPr="00000000">
        <w:rPr>
          <w:rtl w:val="0"/>
        </w:rPr>
      </w:r>
    </w:p>
    <w:p w:rsidR="00000000" w:rsidDel="00000000" w:rsidP="00000000" w:rsidRDefault="00000000" w:rsidRPr="00000000" w14:paraId="000000E9">
      <w:pPr>
        <w:numPr>
          <w:ilvl w:val="0"/>
          <w:numId w:val="8"/>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Audited statements of accounts</w:t>
      </w:r>
    </w:p>
    <w:p w:rsidR="00000000" w:rsidDel="00000000" w:rsidP="00000000" w:rsidRDefault="00000000" w:rsidRPr="00000000" w14:paraId="000000EA">
      <w:pPr>
        <w:numPr>
          <w:ilvl w:val="0"/>
          <w:numId w:val="8"/>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4.4.2 </w:t>
      </w:r>
      <w:r w:rsidDel="00000000" w:rsidR="00000000" w:rsidRPr="00000000">
        <w:rPr>
          <w:rFonts w:ascii="Times New Roman" w:cs="Times New Roman" w:eastAsia="Times New Roman" w:hAnsi="Times New Roman"/>
          <w:b w:val="1"/>
          <w:i w:val="1"/>
          <w:color w:val="000000"/>
          <w:sz w:val="24"/>
          <w:szCs w:val="24"/>
          <w:rtl w:val="0"/>
        </w:rPr>
        <w:t xml:space="preserve">There are established systems and procedures for maintaining and utilizing physical, academic and support facilities – classrooms, laboratory, library, sports complex, computers, etc.</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Describe the institution’s policy with details of systems and procedures for maintaining and utilizing physical, academic and support facilities (within a maximum of 200 words). </w:t>
      </w: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The College has 6 computer laboratories, which cater to the needs of the students. There are 19 highly equipped laboratories, including Research laboratories allotted for Ph.D. programs. The College library uses SLIM Software and also subscribes to INFLIBNET N-LIST that facilitates access to e-resources. Tally Software is used in the admin office and RESO software is used in the examination department. The College has well equipped facilities including two playgrounds for various indoor and outdoor games and also for sports festivals. Adequate number of computers are available for academic and office use. All these machines are optimally utilized for academic, administrative and examination related work. The College has 56 classrooms spread over two buildings, of which </w:t>
      </w:r>
      <w:r w:rsidDel="00000000" w:rsidR="00000000" w:rsidRPr="00000000">
        <w:rPr>
          <w:rFonts w:ascii="Times New Roman" w:cs="Times New Roman" w:eastAsia="Times New Roman" w:hAnsi="Times New Roman"/>
          <w:color w:val="ff0000"/>
          <w:sz w:val="24"/>
          <w:szCs w:val="24"/>
          <w:rtl w:val="0"/>
        </w:rPr>
        <w:t xml:space="preserve">9 are ICT</w:t>
      </w:r>
      <w:r w:rsidDel="00000000" w:rsidR="00000000" w:rsidRPr="00000000">
        <w:rPr>
          <w:rFonts w:ascii="Times New Roman" w:cs="Times New Roman" w:eastAsia="Times New Roman" w:hAnsi="Times New Roman"/>
          <w:color w:val="0000ff"/>
          <w:sz w:val="24"/>
          <w:szCs w:val="24"/>
          <w:rtl w:val="0"/>
        </w:rPr>
        <w:t xml:space="preserve"> enabled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ff"/>
          <w:sz w:val="24"/>
          <w:szCs w:val="24"/>
          <w:rtl w:val="0"/>
        </w:rPr>
        <w:t xml:space="preserve"> The institution has an auditorium with projection facility and sound system. There are two air conditioned conference rooms equipped with ICT facilities, 7.1 channel audio system. Each has a seating capacity of 80. Lift is available for physically challenged students. Generator backup facility is provided in the campus. Fire extinguishers are installed. Mandal has appointed dedicated man-power for regular upkeep and maintenance of the entire campus. The college routinely signs AMCs for the maintenance of software and equipment. All the physical, academic and support facilities are managed by the concerned departments along with the staff appointed by the Mandal. </w:t>
      </w:r>
    </w:p>
    <w:p w:rsidR="00000000" w:rsidDel="00000000" w:rsidP="00000000" w:rsidRDefault="00000000" w:rsidRPr="00000000" w14:paraId="000000F1">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File Description:</w:t>
      </w:r>
      <w:r w:rsidDel="00000000" w:rsidR="00000000" w:rsidRPr="00000000">
        <w:rPr>
          <w:rtl w:val="0"/>
        </w:rPr>
      </w:r>
    </w:p>
    <w:p w:rsidR="00000000" w:rsidDel="00000000" w:rsidP="00000000" w:rsidRDefault="00000000" w:rsidRPr="00000000" w14:paraId="000000F2">
      <w:pPr>
        <w:numPr>
          <w:ilvl w:val="0"/>
          <w:numId w:val="9"/>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Upload any additional information</w:t>
      </w:r>
    </w:p>
    <w:p w:rsidR="00000000" w:rsidDel="00000000" w:rsidP="00000000" w:rsidRDefault="00000000" w:rsidRPr="00000000" w14:paraId="000000F3">
      <w:pPr>
        <w:numPr>
          <w:ilvl w:val="0"/>
          <w:numId w:val="9"/>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Paste link for additional information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 </w:t>
      </w:r>
    </w:p>
    <w:sectPr>
      <w:pgSz w:h="16838" w:w="11906" w:orient="portrait"/>
      <w:pgMar w:bottom="1440" w:top="1440" w:left="216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10B65"/>
    <w:pPr>
      <w:spacing w:after="100" w:afterAutospacing="1" w:before="100" w:beforeAutospacing="1" w:line="240" w:lineRule="auto"/>
    </w:pPr>
    <w:rPr>
      <w:rFonts w:ascii="Times New Roman" w:cs="Times New Roman" w:eastAsia="Times New Roman" w:hAnsi="Times New Roman"/>
      <w:sz w:val="24"/>
      <w:szCs w:val="24"/>
      <w:lang w:bidi="hi-IN" w:eastAsia="en-IN"/>
    </w:rPr>
  </w:style>
  <w:style w:type="character" w:styleId="CommentReference">
    <w:name w:val="annotation reference"/>
    <w:basedOn w:val="DefaultParagraphFont"/>
    <w:uiPriority w:val="99"/>
    <w:semiHidden w:val="1"/>
    <w:unhideWhenUsed w:val="1"/>
    <w:rsid w:val="00431C19"/>
    <w:rPr>
      <w:sz w:val="16"/>
      <w:szCs w:val="16"/>
    </w:rPr>
  </w:style>
  <w:style w:type="paragraph" w:styleId="CommentText">
    <w:name w:val="annotation text"/>
    <w:basedOn w:val="Normal"/>
    <w:link w:val="CommentTextChar"/>
    <w:uiPriority w:val="99"/>
    <w:semiHidden w:val="1"/>
    <w:unhideWhenUsed w:val="1"/>
    <w:rsid w:val="00431C19"/>
    <w:pPr>
      <w:spacing w:line="240" w:lineRule="auto"/>
    </w:pPr>
    <w:rPr>
      <w:sz w:val="20"/>
      <w:szCs w:val="20"/>
    </w:rPr>
  </w:style>
  <w:style w:type="character" w:styleId="CommentTextChar" w:customStyle="1">
    <w:name w:val="Comment Text Char"/>
    <w:basedOn w:val="DefaultParagraphFont"/>
    <w:link w:val="CommentText"/>
    <w:uiPriority w:val="99"/>
    <w:semiHidden w:val="1"/>
    <w:rsid w:val="00431C19"/>
    <w:rPr>
      <w:sz w:val="20"/>
      <w:szCs w:val="20"/>
    </w:rPr>
  </w:style>
  <w:style w:type="paragraph" w:styleId="CommentSubject">
    <w:name w:val="annotation subject"/>
    <w:basedOn w:val="CommentText"/>
    <w:next w:val="CommentText"/>
    <w:link w:val="CommentSubjectChar"/>
    <w:uiPriority w:val="99"/>
    <w:semiHidden w:val="1"/>
    <w:unhideWhenUsed w:val="1"/>
    <w:rsid w:val="00431C19"/>
    <w:rPr>
      <w:b w:val="1"/>
      <w:bCs w:val="1"/>
    </w:rPr>
  </w:style>
  <w:style w:type="character" w:styleId="CommentSubjectChar" w:customStyle="1">
    <w:name w:val="Comment Subject Char"/>
    <w:basedOn w:val="CommentTextChar"/>
    <w:link w:val="CommentSubject"/>
    <w:uiPriority w:val="99"/>
    <w:semiHidden w:val="1"/>
    <w:rsid w:val="00431C19"/>
    <w:rPr>
      <w:b w:val="1"/>
      <w:bCs w:val="1"/>
      <w:sz w:val="20"/>
      <w:szCs w:val="20"/>
    </w:rPr>
  </w:style>
  <w:style w:type="paragraph" w:styleId="BalloonText">
    <w:name w:val="Balloon Text"/>
    <w:basedOn w:val="Normal"/>
    <w:link w:val="BalloonTextChar"/>
    <w:uiPriority w:val="99"/>
    <w:semiHidden w:val="1"/>
    <w:unhideWhenUsed w:val="1"/>
    <w:rsid w:val="00431C1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31C1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4vsMXxu8B+5sqDQGiznOLq0+A==">CgMxLjAaJQoBMBIgCh4IB0IaCg9UaW1lcyBOZXcgUm9tYW4SB0d1bmdzdWgyCGguZ2pkZ3hzOAByITFzNXdBbWNuX3B0RVdMUkw5ZlhHNTVfRmNVX1prWHo0Zg==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2022-12-08T06:38:00Z</dcterms:created>
  <dc:creator>Microsoft account</dc:creator>
</cp:coreProperties>
</file>